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p w:rsidR="001C5BF7" w:rsidRDefault="00221153">
      <w:pPr>
        <w:spacing w:line="276" w:lineRule="auto"/>
        <w:contextualSpacing/>
        <w:jc w:val="center"/>
        <w:rPr>
          <w:rFonts w:ascii="PT Astra Serif" w:hAnsi="PT Astra Serif"/>
        </w:rPr>
      </w:pPr>
      <w:r>
        <w:rPr>
          <w:rFonts w:ascii="PT Astra Serif" w:hAnsi="PT Astra Serif"/>
        </w:rPr>
        <w:t>Уведомление о проведении общественных обсуждений</w:t>
      </w:r>
    </w:p>
    <w:p w:rsidR="001C5BF7" w:rsidRDefault="00221153">
      <w:pPr>
        <w:spacing w:line="276" w:lineRule="auto"/>
        <w:contextualSpacing/>
        <w:jc w:val="center"/>
        <w:rPr>
          <w:rFonts w:ascii="PT Astra Serif" w:hAnsi="PT Astra Serif"/>
        </w:rPr>
      </w:pPr>
      <w:r>
        <w:rPr>
          <w:rFonts w:ascii="PT Astra Serif" w:hAnsi="PT Astra Serif"/>
        </w:rPr>
        <w:t>по объекту экологической экспертизы</w:t>
      </w:r>
    </w:p>
    <w:p w:rsidR="001C5BF7" w:rsidRDefault="001C5BF7"/>
    <w:tbl>
      <w:tblPr>
        <w:tblW w:w="0" w:type="auto"/>
        <w:tblBorders>
          <w:top w:val="single" w:sz="4" w:space="0" w:color="000000"/>
          <w:left w:val="single" w:sz="4" w:space="0" w:color="000000"/>
          <w:bottom w:val="single" w:sz="4" w:space="0" w:color="000000"/>
          <w:right w:val="single" w:sz="4" w:space="0" w:color="000000"/>
          <w:insideH w:val="single" w:sz="4" w:space="0" w:color="000000"/>
          <w:insideV w:val="single" w:sz="4" w:space="0" w:color="000000"/>
        </w:tblBorders>
        <w:tblLayout w:type="fixed"/>
        <w:tblLook w:val="04A0" w:firstRow="1" w:lastRow="0" w:firstColumn="1" w:lastColumn="0" w:noHBand="0" w:noVBand="1"/>
      </w:tblPr>
      <w:tblGrid>
        <w:gridCol w:w="576"/>
        <w:gridCol w:w="2138"/>
        <w:gridCol w:w="7916"/>
      </w:tblGrid>
      <w:tr w:rsidR="001C5BF7">
        <w:trPr>
          <w:trHeight w:val="360"/>
        </w:trPr>
        <w:tc>
          <w:tcPr>
            <w:tcW w:w="57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1C5BF7" w:rsidRDefault="00221153">
            <w:r>
              <w:t>1.</w:t>
            </w:r>
          </w:p>
        </w:tc>
        <w:tc>
          <w:tcPr>
            <w:tcW w:w="213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1C5BF7" w:rsidRDefault="00221153">
            <w:r>
              <w:t>Заказчик:</w:t>
            </w:r>
          </w:p>
        </w:tc>
        <w:tc>
          <w:tcPr>
            <w:tcW w:w="791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1C5BF7" w:rsidRDefault="00221153">
            <w:r>
              <w:t xml:space="preserve">Акционерное общество «Опытно-демонстрационный центр вывода из эксплуатации уран-графитовых ядерных реакторов» (АО «ОДЦ УГР»); ИНН 7024033350; </w:t>
            </w:r>
            <w:r>
              <w:t xml:space="preserve">ОГРН 1107024000973; Юридический адрес: 636000, Россия, Томская область, </w:t>
            </w:r>
            <w:proofErr w:type="spellStart"/>
            <w:r>
              <w:t>г.</w:t>
            </w:r>
            <w:r>
              <w:t>Северск</w:t>
            </w:r>
            <w:proofErr w:type="spellEnd"/>
            <w:r>
              <w:t xml:space="preserve">, Автодорога 13, стр. 179а, тел. +7(3823) 90-11-11 доб. 1000, факс +7(3823)90-11-11 доб. 666, электронная почта - </w:t>
            </w:r>
            <w:hyperlink r:id="rId4" w:history="1">
              <w:r>
                <w:rPr>
                  <w:color w:val="0000FF" w:themeColor="hyperlink"/>
                  <w:u w:val="single"/>
                </w:rPr>
                <w:t>info@dnrc.ru</w:t>
              </w:r>
            </w:hyperlink>
          </w:p>
        </w:tc>
      </w:tr>
      <w:tr w:rsidR="001C5BF7" w:rsidRPr="00221153">
        <w:trPr>
          <w:trHeight w:val="360"/>
        </w:trPr>
        <w:tc>
          <w:tcPr>
            <w:tcW w:w="57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1C5BF7" w:rsidRDefault="00221153">
            <w:r>
              <w:t>2.</w:t>
            </w:r>
          </w:p>
        </w:tc>
        <w:tc>
          <w:tcPr>
            <w:tcW w:w="213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1C5BF7" w:rsidRDefault="00221153">
            <w:r>
              <w:t>Исполните</w:t>
            </w:r>
            <w:r>
              <w:t>ль:</w:t>
            </w:r>
          </w:p>
        </w:tc>
        <w:tc>
          <w:tcPr>
            <w:tcW w:w="791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1C5BF7" w:rsidRDefault="00221153">
            <w:r>
              <w:t xml:space="preserve">Общество с ограниченной ответственностью                                 </w:t>
            </w:r>
            <w:proofErr w:type="gramStart"/>
            <w:r>
              <w:t xml:space="preserve">   «</w:t>
            </w:r>
            <w:proofErr w:type="spellStart"/>
            <w:proofErr w:type="gramEnd"/>
            <w:r>
              <w:t>ЭкоВод</w:t>
            </w:r>
            <w:proofErr w:type="spellEnd"/>
            <w:r>
              <w:t xml:space="preserve"> </w:t>
            </w:r>
            <w:proofErr w:type="spellStart"/>
            <w:r>
              <w:t>ПроектСтрой</w:t>
            </w:r>
            <w:proofErr w:type="spellEnd"/>
            <w:r>
              <w:t>» (ООО «</w:t>
            </w:r>
            <w:proofErr w:type="spellStart"/>
            <w:r>
              <w:t>ЭкоВод</w:t>
            </w:r>
            <w:proofErr w:type="spellEnd"/>
            <w:r>
              <w:t xml:space="preserve"> </w:t>
            </w:r>
            <w:proofErr w:type="spellStart"/>
            <w:r>
              <w:t>ПроектСтрой</w:t>
            </w:r>
            <w:proofErr w:type="spellEnd"/>
            <w:r>
              <w:t xml:space="preserve">»);                                            ИНН 9705127161; ОГРН: 1197746027885; </w:t>
            </w:r>
          </w:p>
          <w:p w:rsidR="001C5BF7" w:rsidRDefault="00221153">
            <w:r>
              <w:t xml:space="preserve">Юридический адрес: 115054, </w:t>
            </w:r>
            <w:proofErr w:type="spellStart"/>
            <w:r>
              <w:t>г.Москва</w:t>
            </w:r>
            <w:proofErr w:type="spellEnd"/>
            <w:r>
              <w:t xml:space="preserve">, </w:t>
            </w:r>
            <w:proofErr w:type="spellStart"/>
            <w:r>
              <w:t>вн</w:t>
            </w:r>
            <w:proofErr w:type="spellEnd"/>
            <w:r>
              <w:t>. тер. г.</w:t>
            </w:r>
            <w:bookmarkStart w:id="0" w:name="_GoBack"/>
            <w:bookmarkEnd w:id="0"/>
            <w:r>
              <w:t xml:space="preserve">муниципальный округ Замоскворечье, 5-й </w:t>
            </w:r>
            <w:proofErr w:type="spellStart"/>
            <w:r>
              <w:t>Монетчиковский</w:t>
            </w:r>
            <w:proofErr w:type="spellEnd"/>
            <w:r>
              <w:t xml:space="preserve"> пер., д. 20, стр. 1, этаж 1, пом.2А. </w:t>
            </w:r>
          </w:p>
          <w:p w:rsidR="001C5BF7" w:rsidRPr="00221153" w:rsidRDefault="00221153">
            <w:pPr>
              <w:rPr>
                <w:lang w:val="en-US"/>
              </w:rPr>
            </w:pPr>
            <w:r>
              <w:t>Тел</w:t>
            </w:r>
            <w:r w:rsidRPr="00221153">
              <w:rPr>
                <w:lang w:val="en-US"/>
              </w:rPr>
              <w:t>. +7(905)752-03-52,</w:t>
            </w:r>
            <w:r w:rsidRPr="00221153">
              <w:rPr>
                <w:color w:val="FF0000"/>
                <w:lang w:val="en-US"/>
              </w:rPr>
              <w:t xml:space="preserve"> </w:t>
            </w:r>
            <w:r w:rsidRPr="00221153">
              <w:rPr>
                <w:lang w:val="en-US"/>
              </w:rPr>
              <w:t xml:space="preserve">e-mail: </w:t>
            </w:r>
            <w:hyperlink r:id="rId5" w:history="1">
              <w:r w:rsidRPr="00221153">
                <w:rPr>
                  <w:color w:val="0000FF" w:themeColor="hyperlink"/>
                  <w:u w:val="single"/>
                  <w:lang w:val="en-US"/>
                </w:rPr>
                <w:t>ekovodproektstroi@yandex.ru</w:t>
              </w:r>
            </w:hyperlink>
          </w:p>
        </w:tc>
      </w:tr>
      <w:tr w:rsidR="001C5BF7">
        <w:trPr>
          <w:trHeight w:val="360"/>
        </w:trPr>
        <w:tc>
          <w:tcPr>
            <w:tcW w:w="57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1C5BF7" w:rsidRDefault="00221153">
            <w:r>
              <w:t>3.</w:t>
            </w:r>
          </w:p>
        </w:tc>
        <w:tc>
          <w:tcPr>
            <w:tcW w:w="213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1C5BF7" w:rsidRDefault="00221153">
            <w:r>
              <w:t>Наименование планируемой (намечаемой) хозяйственн</w:t>
            </w:r>
            <w:r>
              <w:t>ой и иной деятельности:</w:t>
            </w:r>
          </w:p>
        </w:tc>
        <w:tc>
          <w:tcPr>
            <w:tcW w:w="791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1C5BF7" w:rsidRDefault="00221153">
            <w:r>
              <w:t>Вид деятельности в области использования атомной энергии: вывод из эксплуатации ядерной установки (объект, на котором или в отношении которого осуществляется деятельность - сооружения и комплексы с промышленными уран-графитовыми реа</w:t>
            </w:r>
            <w:r>
              <w:t>кторами И-1 и АДЭ-3)</w:t>
            </w:r>
          </w:p>
        </w:tc>
      </w:tr>
      <w:tr w:rsidR="001C5BF7">
        <w:trPr>
          <w:trHeight w:val="360"/>
        </w:trPr>
        <w:tc>
          <w:tcPr>
            <w:tcW w:w="57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1C5BF7" w:rsidRDefault="00221153">
            <w:r>
              <w:t>4.</w:t>
            </w:r>
          </w:p>
        </w:tc>
        <w:tc>
          <w:tcPr>
            <w:tcW w:w="213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1C5BF7" w:rsidRDefault="00221153">
            <w:r>
              <w:t xml:space="preserve">Место </w:t>
            </w:r>
            <w:proofErr w:type="gramStart"/>
            <w:r>
              <w:t>реализации</w:t>
            </w:r>
            <w:proofErr w:type="gramEnd"/>
            <w:r>
              <w:t xml:space="preserve"> планируемой (намечаемой) хозяйственной и иной деятельности:</w:t>
            </w:r>
          </w:p>
        </w:tc>
        <w:tc>
          <w:tcPr>
            <w:tcW w:w="791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1C5BF7" w:rsidRDefault="00221153">
            <w:pPr>
              <w:spacing w:line="276" w:lineRule="auto"/>
            </w:pPr>
            <w:r>
              <w:t>Томская область, ЗАТО Северск, г. Северск, производственная площадка № 2 АО «ОДЦ УГР».</w:t>
            </w:r>
          </w:p>
        </w:tc>
      </w:tr>
      <w:tr w:rsidR="001C5BF7">
        <w:trPr>
          <w:trHeight w:val="360"/>
        </w:trPr>
        <w:tc>
          <w:tcPr>
            <w:tcW w:w="57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1C5BF7" w:rsidRDefault="00221153">
            <w:r>
              <w:t>5.</w:t>
            </w:r>
          </w:p>
        </w:tc>
        <w:tc>
          <w:tcPr>
            <w:tcW w:w="213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1C5BF7" w:rsidRDefault="00221153">
            <w:r>
              <w:t xml:space="preserve">Цель планируемой (намечаемой) хозяйственной и иной </w:t>
            </w:r>
            <w:r>
              <w:t>деятельности:</w:t>
            </w:r>
          </w:p>
        </w:tc>
        <w:tc>
          <w:tcPr>
            <w:tcW w:w="791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1C5BF7" w:rsidRDefault="00221153">
            <w:pPr>
              <w:spacing w:line="276" w:lineRule="auto"/>
            </w:pPr>
            <w:r>
              <w:t>Вывод из эксплуатации ядерной установки (объект, на котором или в отношении которого осуществляется деятельность - сооружения и комплексы с промышленными уран-графитовыми реакторами И-1 и АДЭ-3).</w:t>
            </w:r>
          </w:p>
        </w:tc>
      </w:tr>
      <w:tr w:rsidR="001C5BF7">
        <w:trPr>
          <w:trHeight w:val="360"/>
        </w:trPr>
        <w:tc>
          <w:tcPr>
            <w:tcW w:w="57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1C5BF7" w:rsidRDefault="00221153">
            <w:r>
              <w:t>6.</w:t>
            </w:r>
          </w:p>
        </w:tc>
        <w:tc>
          <w:tcPr>
            <w:tcW w:w="213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1C5BF7" w:rsidRDefault="00221153">
            <w:r>
              <w:t>Сроки проведения оценки воздействия на окр</w:t>
            </w:r>
            <w:r>
              <w:t>ужающую среду:</w:t>
            </w:r>
          </w:p>
        </w:tc>
        <w:tc>
          <w:tcPr>
            <w:tcW w:w="791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1C5BF7" w:rsidRDefault="00221153">
            <w:pPr>
              <w:spacing w:line="276" w:lineRule="auto"/>
            </w:pPr>
            <w:r>
              <w:t>11.05.2023 г. –</w:t>
            </w:r>
            <w:r>
              <w:rPr>
                <w:color w:val="FF0000"/>
              </w:rPr>
              <w:t xml:space="preserve"> </w:t>
            </w:r>
            <w:r>
              <w:t>26.06.</w:t>
            </w:r>
            <w:r>
              <w:t>2023 г.</w:t>
            </w:r>
          </w:p>
        </w:tc>
      </w:tr>
      <w:tr w:rsidR="001C5BF7">
        <w:trPr>
          <w:trHeight w:val="360"/>
        </w:trPr>
        <w:tc>
          <w:tcPr>
            <w:tcW w:w="57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1C5BF7" w:rsidRDefault="00221153">
            <w:r>
              <w:lastRenderedPageBreak/>
              <w:t>7.</w:t>
            </w:r>
          </w:p>
        </w:tc>
        <w:tc>
          <w:tcPr>
            <w:tcW w:w="213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1C5BF7" w:rsidRDefault="00221153">
            <w:r>
              <w:rPr>
                <w:rFonts w:ascii="PT Astra Serif" w:hAnsi="PT Astra Serif"/>
              </w:rPr>
              <w:t>Уполномоченный орган, ответственный за организацию и проведение общественных обсуждений</w:t>
            </w:r>
          </w:p>
        </w:tc>
        <w:tc>
          <w:tcPr>
            <w:tcW w:w="791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1C5BF7" w:rsidRDefault="00221153">
            <w:pPr>
              <w:spacing w:before="57" w:line="276" w:lineRule="auto"/>
            </w:pPr>
            <w:r>
              <w:t xml:space="preserve">Отдел охраны окружающей среды и природных ресурсов </w:t>
            </w:r>
            <w:proofErr w:type="gramStart"/>
            <w:r>
              <w:t>Администрации</w:t>
            </w:r>
            <w:proofErr w:type="gramEnd"/>
            <w:r>
              <w:t xml:space="preserve"> ЗАТО Северск. Юридический адрес: Коммунистический прос</w:t>
            </w:r>
            <w:r>
              <w:t xml:space="preserve">пект, д. 51, Северск, Томская обл., 636000, фактический адрес: Томская область, ЗАТО Северск, г. Северск, ул. Мира, 4а, тел. +7(3823)77-39-90, +7(3823) 77-39-91, электронная почта: </w:t>
            </w:r>
            <w:hyperlink r:id="rId6" w:history="1">
              <w:r>
                <w:rPr>
                  <w:color w:val="0000FF" w:themeColor="hyperlink"/>
                  <w:u w:val="single"/>
                </w:rPr>
                <w:t>ecolog@seversknet.ru,</w:t>
              </w:r>
            </w:hyperlink>
            <w:r>
              <w:t xml:space="preserve"> контактное л</w:t>
            </w:r>
            <w:r>
              <w:t xml:space="preserve">ицо: начальник отдела – Моисеева Любовь Андреевна, заместитель начальника отдела – </w:t>
            </w:r>
            <w:proofErr w:type="spellStart"/>
            <w:r>
              <w:t>Гуськова</w:t>
            </w:r>
            <w:proofErr w:type="spellEnd"/>
            <w:r>
              <w:t xml:space="preserve"> Светлана Вячеславовна.</w:t>
            </w:r>
          </w:p>
        </w:tc>
      </w:tr>
      <w:tr w:rsidR="001C5BF7">
        <w:trPr>
          <w:trHeight w:val="360"/>
        </w:trPr>
        <w:tc>
          <w:tcPr>
            <w:tcW w:w="57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1C5BF7" w:rsidRDefault="00221153">
            <w:r>
              <w:t>8.</w:t>
            </w:r>
          </w:p>
        </w:tc>
        <w:tc>
          <w:tcPr>
            <w:tcW w:w="213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1C5BF7" w:rsidRDefault="00221153">
            <w:r>
              <w:t>Объект общественных обсуждений:</w:t>
            </w:r>
          </w:p>
        </w:tc>
        <w:tc>
          <w:tcPr>
            <w:tcW w:w="791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1C5BF7" w:rsidRDefault="00221153">
            <w:pPr>
              <w:spacing w:line="276" w:lineRule="auto"/>
            </w:pPr>
            <w:r>
              <w:t>Материалы обоснования лицензии вида деятельности в области использования атомной энергии: вывод из эксплуатации ядерной установки (объект, на котором или в отношении которого осуществляется деятельность - сооружения и комплексы с промышленными уран-графито</w:t>
            </w:r>
            <w:r>
              <w:t>выми реакторами И-1 и АДЭ-3), включая предварительные материалы оценки воздействия на окружающую среду.</w:t>
            </w:r>
          </w:p>
        </w:tc>
      </w:tr>
      <w:tr w:rsidR="001C5BF7">
        <w:trPr>
          <w:trHeight w:val="2838"/>
        </w:trPr>
        <w:tc>
          <w:tcPr>
            <w:tcW w:w="57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1C5BF7" w:rsidRDefault="00221153">
            <w:r>
              <w:t>9.</w:t>
            </w:r>
          </w:p>
        </w:tc>
        <w:tc>
          <w:tcPr>
            <w:tcW w:w="213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1C5BF7" w:rsidRDefault="00221153">
            <w:r>
              <w:rPr>
                <w:rFonts w:ascii="PT Astra Serif" w:hAnsi="PT Astra Serif"/>
              </w:rPr>
              <w:t>Место доступности объекта общественного обсуждения:</w:t>
            </w:r>
          </w:p>
        </w:tc>
        <w:tc>
          <w:tcPr>
            <w:tcW w:w="791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1C5BF7" w:rsidRDefault="00221153">
            <w:pPr>
              <w:spacing w:line="276" w:lineRule="auto"/>
            </w:pPr>
            <w:r>
              <w:t xml:space="preserve">1. На официальном сайте АО «ОДЦ УГР» - </w:t>
            </w:r>
            <w:hyperlink r:id="rId7" w:history="1">
              <w:r>
                <w:t>https://одцугр</w:t>
              </w:r>
              <w:r>
                <w:t>.рф</w:t>
              </w:r>
            </w:hyperlink>
            <w:r>
              <w:t>.</w:t>
            </w:r>
          </w:p>
          <w:p w:rsidR="001C5BF7" w:rsidRDefault="00221153">
            <w:pPr>
              <w:spacing w:line="276" w:lineRule="auto"/>
            </w:pPr>
            <w:r>
              <w:t>2. В помещении Автономной некоммерческой организации «Информационный центр по атомной энергии» по адресу – Томская область, г. Томск, пл. Ленина 8.</w:t>
            </w:r>
          </w:p>
          <w:p w:rsidR="001C5BF7" w:rsidRDefault="00221153">
            <w:pPr>
              <w:spacing w:line="276" w:lineRule="auto"/>
            </w:pPr>
            <w:r>
              <w:t>3. В здании Муниципального бюджетного учреждения «Центральная городская библиотека» по адресу – Томс</w:t>
            </w:r>
            <w:r>
              <w:t>кая область, ЗАТО Северск, г. Северск, ул. Курчатова, 16.</w:t>
            </w:r>
          </w:p>
        </w:tc>
      </w:tr>
      <w:tr w:rsidR="001C5BF7">
        <w:trPr>
          <w:trHeight w:val="360"/>
        </w:trPr>
        <w:tc>
          <w:tcPr>
            <w:tcW w:w="57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1C5BF7" w:rsidRDefault="00221153">
            <w:r>
              <w:t>10.</w:t>
            </w:r>
          </w:p>
        </w:tc>
        <w:tc>
          <w:tcPr>
            <w:tcW w:w="213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1C5BF7" w:rsidRDefault="00221153">
            <w:r>
              <w:t>Сроки доступности объекта общественного обсуждения:</w:t>
            </w:r>
          </w:p>
        </w:tc>
        <w:tc>
          <w:tcPr>
            <w:tcW w:w="791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1C5BF7" w:rsidRDefault="00221153">
            <w:pPr>
              <w:spacing w:line="276" w:lineRule="auto"/>
            </w:pPr>
            <w:r>
              <w:t>С 11.05.2023 по 26.06.2023.</w:t>
            </w:r>
          </w:p>
        </w:tc>
      </w:tr>
      <w:tr w:rsidR="001C5BF7">
        <w:trPr>
          <w:trHeight w:val="360"/>
        </w:trPr>
        <w:tc>
          <w:tcPr>
            <w:tcW w:w="57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1C5BF7" w:rsidRDefault="00221153">
            <w:r>
              <w:t>11.</w:t>
            </w:r>
          </w:p>
        </w:tc>
        <w:tc>
          <w:tcPr>
            <w:tcW w:w="213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1C5BF7" w:rsidRDefault="00221153">
            <w:r>
              <w:t>Форма проведения общественного обсуждения:</w:t>
            </w:r>
          </w:p>
        </w:tc>
        <w:tc>
          <w:tcPr>
            <w:tcW w:w="791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1C5BF7" w:rsidRDefault="00221153">
            <w:pPr>
              <w:spacing w:line="276" w:lineRule="auto"/>
            </w:pPr>
            <w:r>
              <w:t>Общественные слушания</w:t>
            </w:r>
          </w:p>
        </w:tc>
      </w:tr>
      <w:tr w:rsidR="001C5BF7">
        <w:trPr>
          <w:trHeight w:val="360"/>
        </w:trPr>
        <w:tc>
          <w:tcPr>
            <w:tcW w:w="57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1C5BF7" w:rsidRDefault="00221153">
            <w:r>
              <w:t>12.</w:t>
            </w:r>
          </w:p>
        </w:tc>
        <w:tc>
          <w:tcPr>
            <w:tcW w:w="213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1C5BF7" w:rsidRDefault="00221153">
            <w:r>
              <w:t xml:space="preserve">Дата и время проведения общественного </w:t>
            </w:r>
            <w:r>
              <w:t>обсуждения:</w:t>
            </w:r>
          </w:p>
        </w:tc>
        <w:tc>
          <w:tcPr>
            <w:tcW w:w="791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1C5BF7" w:rsidRDefault="00221153">
            <w:pPr>
              <w:spacing w:line="276" w:lineRule="auto"/>
            </w:pPr>
            <w:r>
              <w:t>14.06.2023 года в 14-00 по местному времени</w:t>
            </w:r>
          </w:p>
        </w:tc>
      </w:tr>
      <w:tr w:rsidR="001C5BF7">
        <w:trPr>
          <w:trHeight w:val="360"/>
        </w:trPr>
        <w:tc>
          <w:tcPr>
            <w:tcW w:w="57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1C5BF7" w:rsidRDefault="00221153">
            <w:r>
              <w:lastRenderedPageBreak/>
              <w:t>13.</w:t>
            </w:r>
          </w:p>
        </w:tc>
        <w:tc>
          <w:tcPr>
            <w:tcW w:w="213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1C5BF7" w:rsidRDefault="00221153">
            <w:r>
              <w:t>Место проведения общественного обсуждения:</w:t>
            </w:r>
          </w:p>
        </w:tc>
        <w:tc>
          <w:tcPr>
            <w:tcW w:w="791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1C5BF7" w:rsidRDefault="00221153">
            <w:pPr>
              <w:spacing w:line="276" w:lineRule="auto"/>
            </w:pPr>
            <w:r>
              <w:t xml:space="preserve">Большой зал здания </w:t>
            </w:r>
            <w:proofErr w:type="gramStart"/>
            <w:r>
              <w:t>Администрации</w:t>
            </w:r>
            <w:proofErr w:type="gramEnd"/>
            <w:r>
              <w:t xml:space="preserve"> ЗАТО Северск по адресу: 636070, Томская область, ЗАТО Северск, г. Северск, проспект Коммунистический, 51.</w:t>
            </w:r>
          </w:p>
        </w:tc>
      </w:tr>
      <w:tr w:rsidR="001C5BF7">
        <w:trPr>
          <w:trHeight w:val="360"/>
        </w:trPr>
        <w:tc>
          <w:tcPr>
            <w:tcW w:w="57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1C5BF7" w:rsidRDefault="00221153">
            <w:r>
              <w:t>14.</w:t>
            </w:r>
          </w:p>
        </w:tc>
        <w:tc>
          <w:tcPr>
            <w:tcW w:w="213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1C5BF7" w:rsidRDefault="00221153">
            <w:r>
              <w:t>Форма пр</w:t>
            </w:r>
            <w:r>
              <w:t>едставления замечаний, комментариев и предложений:</w:t>
            </w:r>
          </w:p>
        </w:tc>
        <w:tc>
          <w:tcPr>
            <w:tcW w:w="791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1C5BF7" w:rsidRDefault="00221153">
            <w:r>
              <w:t xml:space="preserve">В письменном виде в местах доступности объекта общественного обсуждения, а также по адресам электронной почты АО «ОДЦ УГР»: </w:t>
            </w:r>
            <w:hyperlink r:id="rId8" w:history="1">
              <w:r>
                <w:rPr>
                  <w:rStyle w:val="15"/>
                </w:rPr>
                <w:t>info@dnrc.ru</w:t>
              </w:r>
            </w:hyperlink>
            <w:r>
              <w:t xml:space="preserve"> и </w:t>
            </w:r>
            <w:proofErr w:type="gramStart"/>
            <w:r>
              <w:t>Администрации</w:t>
            </w:r>
            <w:proofErr w:type="gramEnd"/>
            <w:r>
              <w:t xml:space="preserve"> ЗАТО Северск:</w:t>
            </w:r>
            <w:r>
              <w:t xml:space="preserve"> zato-seversk@gov70.ru.</w:t>
            </w:r>
          </w:p>
          <w:p w:rsidR="001C5BF7" w:rsidRDefault="001C5BF7">
            <w:pPr>
              <w:spacing w:line="276" w:lineRule="auto"/>
            </w:pPr>
          </w:p>
        </w:tc>
      </w:tr>
      <w:tr w:rsidR="001C5BF7">
        <w:trPr>
          <w:trHeight w:val="360"/>
        </w:trPr>
        <w:tc>
          <w:tcPr>
            <w:tcW w:w="57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1C5BF7" w:rsidRDefault="00221153">
            <w:r>
              <w:t>15.</w:t>
            </w:r>
          </w:p>
        </w:tc>
        <w:tc>
          <w:tcPr>
            <w:tcW w:w="213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1C5BF7" w:rsidRDefault="00221153">
            <w:r>
              <w:t>Иная информация</w:t>
            </w:r>
          </w:p>
        </w:tc>
        <w:tc>
          <w:tcPr>
            <w:tcW w:w="791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1C5BF7" w:rsidRDefault="00221153">
            <w:r>
              <w:t xml:space="preserve">Контактные данные ответственных лиц: </w:t>
            </w:r>
          </w:p>
          <w:p w:rsidR="001C5BF7" w:rsidRDefault="00221153">
            <w:r>
              <w:t>Исполнителя: Генеральный директор ООО «</w:t>
            </w:r>
            <w:proofErr w:type="spellStart"/>
            <w:proofErr w:type="gramStart"/>
            <w:r>
              <w:t>ЭкоВод</w:t>
            </w:r>
            <w:proofErr w:type="spellEnd"/>
            <w:r>
              <w:t xml:space="preserve">  </w:t>
            </w:r>
            <w:proofErr w:type="spellStart"/>
            <w:r>
              <w:t>ПроектСтрой</w:t>
            </w:r>
            <w:proofErr w:type="spellEnd"/>
            <w:proofErr w:type="gramEnd"/>
            <w:r>
              <w:t>» - Краснов Михаил Андреевич,                                             тел. +7(905)752-03-52, e-</w:t>
            </w:r>
            <w:proofErr w:type="spellStart"/>
            <w:r>
              <w:t>mail</w:t>
            </w:r>
            <w:proofErr w:type="spellEnd"/>
            <w:r>
              <w:t>: ekovodpro</w:t>
            </w:r>
            <w:r>
              <w:t>ektstroi@yandex.ru.</w:t>
            </w:r>
          </w:p>
          <w:p w:rsidR="001C5BF7" w:rsidRDefault="00221153">
            <w:r>
              <w:t>Заказчика: Начальник производственно-технического отдела АО «ОДЦ УГР» – Усачев Максим Викторович, тел.                            +7(3823) 90-11-11, доб. 1330.</w:t>
            </w:r>
          </w:p>
          <w:p w:rsidR="001C5BF7" w:rsidRDefault="00221153">
            <w:r>
              <w:t>Органа местного самоуправления: начальник отдела охраны окружающей среды и п</w:t>
            </w:r>
            <w:r>
              <w:t xml:space="preserve">риродных ресурсов Администрации ЗАТО Северск - Моисеева Любовь </w:t>
            </w:r>
            <w:proofErr w:type="gramStart"/>
            <w:r>
              <w:t xml:space="preserve">Андреевна,   </w:t>
            </w:r>
            <w:proofErr w:type="gramEnd"/>
            <w:r>
              <w:t xml:space="preserve">                                                тел. +7(3823) 77-39-90, </w:t>
            </w:r>
            <w:proofErr w:type="spellStart"/>
            <w:r>
              <w:t>Гуськова</w:t>
            </w:r>
            <w:proofErr w:type="spellEnd"/>
            <w:r>
              <w:t xml:space="preserve"> Светлана Вячеславовна, тел. +7(3823) 77-39-91,   электронная почта: ecolog@seversknet.ru.</w:t>
            </w:r>
          </w:p>
        </w:tc>
      </w:tr>
    </w:tbl>
    <w:p w:rsidR="001C5BF7" w:rsidRDefault="001C5BF7"/>
    <w:sectPr w:rsidR="001C5BF7">
      <w:pgSz w:w="11906" w:h="16838"/>
      <w:pgMar w:top="709" w:right="539" w:bottom="1134" w:left="737" w:header="720" w:footer="720" w:gutter="0"/>
      <w:cols w:space="72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XO Thames">
    <w:altName w:val="Times New Roman"/>
    <w:panose1 w:val="00000000000000000000"/>
    <w:charset w:val="00"/>
    <w:family w:val="roman"/>
    <w:notTrueType/>
    <w:pitch w:val="default"/>
  </w:font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Segoe UI">
    <w:panose1 w:val="020B0502040204020203"/>
    <w:charset w:val="CC"/>
    <w:family w:val="swiss"/>
    <w:pitch w:val="variable"/>
    <w:sig w:usb0="E4002EFF" w:usb1="C000E47F" w:usb2="00000009" w:usb3="00000000" w:csb0="000001FF" w:csb1="00000000"/>
  </w:font>
  <w:font w:name="PT Astra Serif">
    <w:altName w:val="Times New Roman"/>
    <w:panose1 w:val="00000000000000000000"/>
    <w:charset w:val="00"/>
    <w:family w:val="roman"/>
    <w:notTrueType/>
    <w:pitch w:val="default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00"/>
  <w:proofState w:spelling="clean" w:grammar="clean"/>
  <w:defaultTabStop w:val="720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1C5BF7"/>
    <w:rsid w:val="001C5BF7"/>
    <w:rsid w:val="00221153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5:docId w15:val="{1183890A-81B6-4646-9F6A-23D03AEC57F8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="XO Thames" w:eastAsia="Times New Roman" w:hAnsi="XO Thames" w:cs="Times New Roman"/>
        <w:color w:val="000000"/>
        <w:sz w:val="24"/>
        <w:lang w:val="ru-RU" w:eastAsia="ru-RU" w:bidi="ar-SA"/>
      </w:rPr>
    </w:rPrDefault>
    <w:pPrDefault/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link w:val="1"/>
    <w:qFormat/>
    <w:pPr>
      <w:jc w:val="both"/>
    </w:pPr>
    <w:rPr>
      <w:sz w:val="28"/>
    </w:rPr>
  </w:style>
  <w:style w:type="paragraph" w:styleId="10">
    <w:name w:val="heading 1"/>
    <w:next w:val="a"/>
    <w:link w:val="11"/>
    <w:uiPriority w:val="9"/>
    <w:qFormat/>
    <w:pPr>
      <w:spacing w:before="120" w:after="120"/>
      <w:jc w:val="both"/>
      <w:outlineLvl w:val="0"/>
    </w:pPr>
    <w:rPr>
      <w:b/>
      <w:sz w:val="32"/>
    </w:rPr>
  </w:style>
  <w:style w:type="paragraph" w:styleId="2">
    <w:name w:val="heading 2"/>
    <w:next w:val="a"/>
    <w:link w:val="20"/>
    <w:uiPriority w:val="9"/>
    <w:qFormat/>
    <w:pPr>
      <w:spacing w:before="120" w:after="120"/>
      <w:jc w:val="both"/>
      <w:outlineLvl w:val="1"/>
    </w:pPr>
    <w:rPr>
      <w:b/>
      <w:sz w:val="28"/>
    </w:rPr>
  </w:style>
  <w:style w:type="paragraph" w:styleId="3">
    <w:name w:val="heading 3"/>
    <w:next w:val="a"/>
    <w:link w:val="30"/>
    <w:uiPriority w:val="9"/>
    <w:qFormat/>
    <w:pPr>
      <w:spacing w:before="120" w:after="120"/>
      <w:jc w:val="both"/>
      <w:outlineLvl w:val="2"/>
    </w:pPr>
    <w:rPr>
      <w:b/>
      <w:sz w:val="26"/>
    </w:rPr>
  </w:style>
  <w:style w:type="paragraph" w:styleId="4">
    <w:name w:val="heading 4"/>
    <w:next w:val="a"/>
    <w:link w:val="40"/>
    <w:uiPriority w:val="9"/>
    <w:qFormat/>
    <w:pPr>
      <w:spacing w:before="120" w:after="120"/>
      <w:jc w:val="both"/>
      <w:outlineLvl w:val="3"/>
    </w:pPr>
    <w:rPr>
      <w:b/>
    </w:rPr>
  </w:style>
  <w:style w:type="paragraph" w:styleId="5">
    <w:name w:val="heading 5"/>
    <w:next w:val="a"/>
    <w:link w:val="50"/>
    <w:uiPriority w:val="9"/>
    <w:qFormat/>
    <w:pPr>
      <w:spacing w:before="120" w:after="120"/>
      <w:jc w:val="both"/>
      <w:outlineLvl w:val="4"/>
    </w:pPr>
    <w:rPr>
      <w:b/>
      <w:sz w:val="22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customStyle="1" w:styleId="1">
    <w:name w:val="Обычный1"/>
    <w:rPr>
      <w:sz w:val="28"/>
    </w:rPr>
  </w:style>
  <w:style w:type="paragraph" w:styleId="21">
    <w:name w:val="toc 2"/>
    <w:next w:val="a"/>
    <w:link w:val="22"/>
    <w:uiPriority w:val="39"/>
    <w:pPr>
      <w:ind w:left="200"/>
    </w:pPr>
    <w:rPr>
      <w:sz w:val="28"/>
    </w:rPr>
  </w:style>
  <w:style w:type="character" w:customStyle="1" w:styleId="22">
    <w:name w:val="Оглавление 2 Знак"/>
    <w:link w:val="21"/>
    <w:rPr>
      <w:sz w:val="28"/>
    </w:rPr>
  </w:style>
  <w:style w:type="paragraph" w:styleId="41">
    <w:name w:val="toc 4"/>
    <w:next w:val="a"/>
    <w:link w:val="42"/>
    <w:uiPriority w:val="39"/>
    <w:pPr>
      <w:ind w:left="600"/>
    </w:pPr>
    <w:rPr>
      <w:sz w:val="28"/>
    </w:rPr>
  </w:style>
  <w:style w:type="character" w:customStyle="1" w:styleId="42">
    <w:name w:val="Оглавление 4 Знак"/>
    <w:link w:val="41"/>
    <w:rPr>
      <w:sz w:val="28"/>
    </w:rPr>
  </w:style>
  <w:style w:type="paragraph" w:styleId="6">
    <w:name w:val="toc 6"/>
    <w:next w:val="a"/>
    <w:link w:val="60"/>
    <w:uiPriority w:val="39"/>
    <w:pPr>
      <w:ind w:left="1000"/>
    </w:pPr>
    <w:rPr>
      <w:sz w:val="28"/>
    </w:rPr>
  </w:style>
  <w:style w:type="character" w:customStyle="1" w:styleId="60">
    <w:name w:val="Оглавление 6 Знак"/>
    <w:link w:val="6"/>
    <w:rPr>
      <w:sz w:val="28"/>
    </w:rPr>
  </w:style>
  <w:style w:type="paragraph" w:styleId="7">
    <w:name w:val="toc 7"/>
    <w:next w:val="a"/>
    <w:link w:val="70"/>
    <w:uiPriority w:val="39"/>
    <w:pPr>
      <w:ind w:left="1200"/>
    </w:pPr>
    <w:rPr>
      <w:sz w:val="28"/>
    </w:rPr>
  </w:style>
  <w:style w:type="character" w:customStyle="1" w:styleId="70">
    <w:name w:val="Оглавление 7 Знак"/>
    <w:link w:val="7"/>
    <w:rPr>
      <w:sz w:val="28"/>
    </w:rPr>
  </w:style>
  <w:style w:type="character" w:customStyle="1" w:styleId="30">
    <w:name w:val="Заголовок 3 Знак"/>
    <w:link w:val="3"/>
    <w:rPr>
      <w:b/>
      <w:sz w:val="26"/>
    </w:rPr>
  </w:style>
  <w:style w:type="paragraph" w:styleId="31">
    <w:name w:val="toc 3"/>
    <w:next w:val="a"/>
    <w:link w:val="32"/>
    <w:uiPriority w:val="39"/>
    <w:pPr>
      <w:ind w:left="400"/>
    </w:pPr>
    <w:rPr>
      <w:sz w:val="28"/>
    </w:rPr>
  </w:style>
  <w:style w:type="character" w:customStyle="1" w:styleId="32">
    <w:name w:val="Оглавление 3 Знак"/>
    <w:link w:val="31"/>
    <w:rPr>
      <w:sz w:val="28"/>
    </w:rPr>
  </w:style>
  <w:style w:type="paragraph" w:customStyle="1" w:styleId="12">
    <w:name w:val="Обычный1"/>
    <w:link w:val="13"/>
    <w:rPr>
      <w:sz w:val="28"/>
    </w:rPr>
  </w:style>
  <w:style w:type="character" w:customStyle="1" w:styleId="13">
    <w:name w:val="Обычный1"/>
    <w:link w:val="12"/>
    <w:rPr>
      <w:rFonts w:ascii="XO Thames" w:hAnsi="XO Thames"/>
      <w:sz w:val="28"/>
    </w:rPr>
  </w:style>
  <w:style w:type="character" w:customStyle="1" w:styleId="50">
    <w:name w:val="Заголовок 5 Знак"/>
    <w:link w:val="5"/>
    <w:rPr>
      <w:b/>
      <w:sz w:val="22"/>
    </w:rPr>
  </w:style>
  <w:style w:type="paragraph" w:customStyle="1" w:styleId="14">
    <w:name w:val="Гиперссылка1"/>
    <w:link w:val="15"/>
    <w:rPr>
      <w:color w:val="0000FF"/>
      <w:u w:val="single"/>
    </w:rPr>
  </w:style>
  <w:style w:type="character" w:customStyle="1" w:styleId="15">
    <w:name w:val="Гиперссылка1"/>
    <w:link w:val="14"/>
    <w:rPr>
      <w:color w:val="0000FF"/>
      <w:u w:val="single"/>
    </w:rPr>
  </w:style>
  <w:style w:type="character" w:customStyle="1" w:styleId="11">
    <w:name w:val="Заголовок 1 Знак"/>
    <w:link w:val="10"/>
    <w:rPr>
      <w:b/>
      <w:sz w:val="32"/>
    </w:rPr>
  </w:style>
  <w:style w:type="paragraph" w:customStyle="1" w:styleId="23">
    <w:name w:val="Гиперссылка2"/>
    <w:link w:val="a3"/>
    <w:rPr>
      <w:color w:val="0000FF"/>
      <w:u w:val="single"/>
    </w:rPr>
  </w:style>
  <w:style w:type="character" w:styleId="a3">
    <w:name w:val="Hyperlink"/>
    <w:link w:val="23"/>
    <w:rPr>
      <w:color w:val="0000FF"/>
      <w:u w:val="single"/>
    </w:rPr>
  </w:style>
  <w:style w:type="paragraph" w:customStyle="1" w:styleId="Footnote">
    <w:name w:val="Footnote"/>
    <w:link w:val="Footnote0"/>
    <w:pPr>
      <w:ind w:firstLine="851"/>
      <w:jc w:val="both"/>
    </w:pPr>
    <w:rPr>
      <w:sz w:val="22"/>
    </w:rPr>
  </w:style>
  <w:style w:type="character" w:customStyle="1" w:styleId="Footnote0">
    <w:name w:val="Footnote"/>
    <w:link w:val="Footnote"/>
    <w:rPr>
      <w:sz w:val="22"/>
    </w:rPr>
  </w:style>
  <w:style w:type="paragraph" w:styleId="16">
    <w:name w:val="toc 1"/>
    <w:next w:val="a"/>
    <w:link w:val="17"/>
    <w:uiPriority w:val="39"/>
    <w:rPr>
      <w:b/>
      <w:sz w:val="28"/>
    </w:rPr>
  </w:style>
  <w:style w:type="character" w:customStyle="1" w:styleId="17">
    <w:name w:val="Оглавление 1 Знак"/>
    <w:link w:val="16"/>
    <w:rPr>
      <w:b/>
      <w:sz w:val="28"/>
    </w:rPr>
  </w:style>
  <w:style w:type="paragraph" w:customStyle="1" w:styleId="HeaderandFooter">
    <w:name w:val="Header and Footer"/>
    <w:link w:val="HeaderandFooter0"/>
    <w:pPr>
      <w:jc w:val="both"/>
    </w:pPr>
    <w:rPr>
      <w:sz w:val="20"/>
    </w:rPr>
  </w:style>
  <w:style w:type="character" w:customStyle="1" w:styleId="HeaderandFooter0">
    <w:name w:val="Header and Footer"/>
    <w:link w:val="HeaderandFooter"/>
    <w:rPr>
      <w:sz w:val="20"/>
    </w:rPr>
  </w:style>
  <w:style w:type="paragraph" w:customStyle="1" w:styleId="18">
    <w:name w:val="Основной шрифт абзаца1"/>
    <w:link w:val="9"/>
  </w:style>
  <w:style w:type="paragraph" w:styleId="9">
    <w:name w:val="toc 9"/>
    <w:next w:val="a"/>
    <w:link w:val="90"/>
    <w:uiPriority w:val="39"/>
    <w:pPr>
      <w:ind w:left="1600"/>
    </w:pPr>
    <w:rPr>
      <w:sz w:val="28"/>
    </w:rPr>
  </w:style>
  <w:style w:type="character" w:customStyle="1" w:styleId="90">
    <w:name w:val="Оглавление 9 Знак"/>
    <w:link w:val="9"/>
    <w:rPr>
      <w:sz w:val="28"/>
    </w:rPr>
  </w:style>
  <w:style w:type="paragraph" w:styleId="8">
    <w:name w:val="toc 8"/>
    <w:next w:val="a"/>
    <w:link w:val="80"/>
    <w:uiPriority w:val="39"/>
    <w:pPr>
      <w:ind w:left="1400"/>
    </w:pPr>
    <w:rPr>
      <w:sz w:val="28"/>
    </w:rPr>
  </w:style>
  <w:style w:type="character" w:customStyle="1" w:styleId="80">
    <w:name w:val="Оглавление 8 Знак"/>
    <w:link w:val="8"/>
    <w:rPr>
      <w:sz w:val="28"/>
    </w:rPr>
  </w:style>
  <w:style w:type="paragraph" w:styleId="51">
    <w:name w:val="toc 5"/>
    <w:next w:val="a"/>
    <w:link w:val="52"/>
    <w:uiPriority w:val="39"/>
    <w:pPr>
      <w:ind w:left="800"/>
    </w:pPr>
    <w:rPr>
      <w:sz w:val="28"/>
    </w:rPr>
  </w:style>
  <w:style w:type="character" w:customStyle="1" w:styleId="52">
    <w:name w:val="Оглавление 5 Знак"/>
    <w:link w:val="51"/>
    <w:rPr>
      <w:sz w:val="28"/>
    </w:rPr>
  </w:style>
  <w:style w:type="paragraph" w:styleId="a4">
    <w:name w:val="List Paragraph"/>
    <w:basedOn w:val="a"/>
    <w:link w:val="a5"/>
    <w:pPr>
      <w:ind w:left="720"/>
      <w:contextualSpacing/>
    </w:pPr>
  </w:style>
  <w:style w:type="character" w:customStyle="1" w:styleId="a5">
    <w:name w:val="Абзац списка Знак"/>
    <w:basedOn w:val="1"/>
    <w:link w:val="a4"/>
    <w:rPr>
      <w:sz w:val="28"/>
    </w:rPr>
  </w:style>
  <w:style w:type="paragraph" w:styleId="a6">
    <w:name w:val="Subtitle"/>
    <w:next w:val="a"/>
    <w:link w:val="a7"/>
    <w:uiPriority w:val="11"/>
    <w:qFormat/>
    <w:pPr>
      <w:jc w:val="both"/>
    </w:pPr>
    <w:rPr>
      <w:i/>
    </w:rPr>
  </w:style>
  <w:style w:type="character" w:customStyle="1" w:styleId="a7">
    <w:name w:val="Подзаголовок Знак"/>
    <w:link w:val="a6"/>
    <w:rPr>
      <w:i/>
    </w:rPr>
  </w:style>
  <w:style w:type="paragraph" w:styleId="a8">
    <w:name w:val="Title"/>
    <w:next w:val="a"/>
    <w:link w:val="a9"/>
    <w:uiPriority w:val="10"/>
    <w:qFormat/>
    <w:pPr>
      <w:spacing w:before="567" w:after="567"/>
      <w:jc w:val="center"/>
    </w:pPr>
    <w:rPr>
      <w:b/>
      <w:caps/>
      <w:sz w:val="40"/>
    </w:rPr>
  </w:style>
  <w:style w:type="character" w:customStyle="1" w:styleId="a9">
    <w:name w:val="Название Знак"/>
    <w:link w:val="a8"/>
    <w:rPr>
      <w:b/>
      <w:caps/>
      <w:sz w:val="40"/>
    </w:rPr>
  </w:style>
  <w:style w:type="character" w:customStyle="1" w:styleId="40">
    <w:name w:val="Заголовок 4 Знак"/>
    <w:link w:val="4"/>
    <w:rPr>
      <w:b/>
    </w:rPr>
  </w:style>
  <w:style w:type="character" w:customStyle="1" w:styleId="20">
    <w:name w:val="Заголовок 2 Знак"/>
    <w:link w:val="2"/>
    <w:rPr>
      <w:b/>
      <w:sz w:val="28"/>
    </w:rPr>
  </w:style>
  <w:style w:type="paragraph" w:styleId="aa">
    <w:name w:val="Balloon Text"/>
    <w:basedOn w:val="a"/>
    <w:link w:val="ab"/>
    <w:uiPriority w:val="99"/>
    <w:semiHidden/>
    <w:unhideWhenUsed/>
    <w:rsid w:val="00221153"/>
    <w:rPr>
      <w:rFonts w:ascii="Segoe UI" w:hAnsi="Segoe UI" w:cs="Segoe UI"/>
      <w:sz w:val="18"/>
      <w:szCs w:val="18"/>
    </w:rPr>
  </w:style>
  <w:style w:type="character" w:customStyle="1" w:styleId="ab">
    <w:name w:val="Текст выноски Знак"/>
    <w:basedOn w:val="a0"/>
    <w:link w:val="aa"/>
    <w:uiPriority w:val="99"/>
    <w:semiHidden/>
    <w:rsid w:val="00221153"/>
    <w:rPr>
      <w:rFonts w:ascii="Segoe UI" w:hAnsi="Segoe UI" w:cs="Segoe UI"/>
      <w:sz w:val="18"/>
      <w:szCs w:val="18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yperlink" Target="mailto:info@dnrc.ru" TargetMode="External"/><Relationship Id="rId3" Type="http://schemas.openxmlformats.org/officeDocument/2006/relationships/webSettings" Target="webSettings.xml"/><Relationship Id="rId7" Type="http://schemas.openxmlformats.org/officeDocument/2006/relationships/hyperlink" Target="https://xn--c1ab3aknr.xn--p1ai/" TargetMode="Externa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hyperlink" Target="mailto:ecolog@seversnet.ru" TargetMode="External"/><Relationship Id="rId5" Type="http://schemas.openxmlformats.org/officeDocument/2006/relationships/hyperlink" Target="mailto:ekovodproektstroi@yandex.ru" TargetMode="External"/><Relationship Id="rId10" Type="http://schemas.openxmlformats.org/officeDocument/2006/relationships/theme" Target="theme/theme1.xml"/><Relationship Id="rId4" Type="http://schemas.openxmlformats.org/officeDocument/2006/relationships/hyperlink" Target="mailto:info@dnrc.ru" TargetMode="External"/><Relationship Id="rId9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rgbClr val="000000"/>
      </a:dk1>
      <a:lt1>
        <a:srgbClr val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XO Thames"/>
        <a:ea typeface=""/>
        <a:cs typeface=""/>
      </a:majorFont>
      <a:minorFont>
        <a:latin typeface="XO Thames"/>
        <a:ea typeface=""/>
        <a:cs typeface=""/>
      </a:minorFont>
    </a:fontScheme>
    <a:fmtScheme name="Office">
      <a:fillStyleLst>
        <a:solidFill>
          <a:schemeClr val="phClr"/>
        </a:solidFill>
        <a:gradFill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</a:gradFill>
        <a:gradFill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</a:gradFill>
      </a:fillStyleLst>
      <a:lnStyleLst>
        <a:ln>
          <a:solidFill>
            <a:schemeClr val="phClr">
              <a:shade val="95000"/>
              <a:satMod val="105000"/>
            </a:schemeClr>
          </a:solidFill>
        </a:ln>
        <a:ln>
          <a:solidFill>
            <a:schemeClr val="phClr"/>
          </a:solidFill>
        </a:ln>
        <a:ln>
          <a:solidFill>
            <a:schemeClr val="phClr"/>
          </a:solidFill>
        </a:ln>
      </a:lnStyleLst>
      <a:effectStyleLst>
        <a:effectStyle>
          <a:effectLst>
            <a:outerShdw>
              <a:srgbClr val="000000">
                <a:alpha val="38000"/>
              </a:srgbClr>
            </a:outerShdw>
          </a:effectLst>
        </a:effectStyle>
        <a:effectStyle>
          <a:effectLst>
            <a:outerShdw>
              <a:srgbClr val="000000">
                <a:alpha val="35000"/>
              </a:srgbClr>
            </a:outerShdw>
          </a:effectLst>
        </a:effectStyle>
        <a:effectStyle>
          <a:effectLst>
            <a:outerShdw>
              <a:srgbClr val="000000">
                <a:alpha val="35000"/>
              </a:srgbClr>
            </a:outerShdw>
          </a:effectLst>
        </a:effectStyle>
      </a:effectStyleLst>
      <a:bgFillStyleLst>
        <a:solidFill>
          <a:schemeClr val="phClr"/>
        </a:solidFill>
        <a:gradFill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</a:gradFill>
        <a:gradFill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</TotalTime>
  <Pages>3</Pages>
  <Words>704</Words>
  <Characters>4014</Characters>
  <Application>Microsoft Office Word</Application>
  <DocSecurity>4</DocSecurity>
  <Lines>33</Lines>
  <Paragraphs>9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4709</CharactersWithSpaces>
  <SharedDoc>false</SharedDoc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creator>Guskova</dc:creator>
  <cp:lastModifiedBy>Guskova</cp:lastModifiedBy>
  <cp:revision>2</cp:revision>
  <cp:lastPrinted>2023-05-05T07:08:00Z</cp:lastPrinted>
  <dcterms:created xsi:type="dcterms:W3CDTF">2023-05-05T07:19:00Z</dcterms:created>
  <dcterms:modified xsi:type="dcterms:W3CDTF">2023-05-05T07:19:00Z</dcterms:modified>
</cp:coreProperties>
</file>