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Pr="00FB205A" w:rsidRDefault="00FF16C4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BF" w:rsidRPr="00FB205A" w:rsidRDefault="00400090" w:rsidP="0003736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3736B">
        <w:rPr>
          <w:rFonts w:ascii="Times New Roman" w:hAnsi="Times New Roman" w:cs="Times New Roman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>«</w:t>
      </w:r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жизнедеятельности внегородских</w:t>
      </w:r>
      <w:r w:rsidR="00037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6F26BF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Северск» на 2021 - 2024 годы</w:t>
      </w:r>
    </w:p>
    <w:p w:rsidR="00FF16C4" w:rsidRPr="00FB205A" w:rsidRDefault="00FF16C4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26" w:rsidRPr="00FB205A" w:rsidRDefault="00E13826" w:rsidP="00A90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7314D0" w:rsidRPr="00FB205A">
        <w:rPr>
          <w:rFonts w:ascii="Times New Roman" w:hAnsi="Times New Roman" w:cs="Times New Roman"/>
          <w:sz w:val="28"/>
          <w:szCs w:val="28"/>
        </w:rPr>
        <w:t> </w:t>
      </w:r>
      <w:r w:rsidRPr="00FB205A">
        <w:rPr>
          <w:rFonts w:ascii="Times New Roman" w:hAnsi="Times New Roman" w:cs="Times New Roman"/>
          <w:sz w:val="28"/>
          <w:szCs w:val="28"/>
        </w:rPr>
        <w:t xml:space="preserve">131-ФЗ </w:t>
      </w:r>
      <w:r w:rsidR="00FB205A" w:rsidRPr="00FB205A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FB205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постановлением Администрации ЗАТО Северск </w:t>
      </w:r>
      <w:r w:rsidR="00FB205A" w:rsidRPr="00FB205A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от 24.09.2018 № 1797 «Об утверждении Порядка принятия решений </w:t>
      </w:r>
      <w:r w:rsidR="00FB205A" w:rsidRPr="00FB205A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о разработке муниципальных программ ЗАТО Северск Томской области,</w:t>
      </w:r>
      <w:r w:rsidR="00FB205A" w:rsidRPr="00FB205A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их формирования и реализации»</w:t>
      </w: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6C4" w:rsidRPr="00FB205A" w:rsidRDefault="006F26BF" w:rsidP="000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>1. </w:t>
      </w:r>
      <w:r w:rsidR="00400090" w:rsidRPr="00FB205A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Pr="00FB205A">
        <w:rPr>
          <w:rFonts w:ascii="Times New Roman" w:hAnsi="Times New Roman" w:cs="Times New Roman"/>
          <w:sz w:val="28"/>
          <w:szCs w:val="28"/>
        </w:rPr>
        <w:t>«</w:t>
      </w:r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 </w:t>
      </w: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2021 - 2024 годы</w:t>
      </w:r>
      <w:r w:rsidR="00400090" w:rsidRPr="00FB205A">
        <w:rPr>
          <w:rFonts w:ascii="Times New Roman" w:hAnsi="Times New Roman" w:cs="Times New Roman"/>
          <w:sz w:val="28"/>
          <w:szCs w:val="28"/>
        </w:rPr>
        <w:t>.</w:t>
      </w:r>
    </w:p>
    <w:p w:rsidR="00FF16C4" w:rsidRPr="00FB205A" w:rsidRDefault="006F26BF" w:rsidP="0003736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2. </w:t>
      </w:r>
      <w:r w:rsidR="00400090" w:rsidRPr="00FB205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FB205A" w:rsidRPr="00FB205A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01.01.2021 г</w:t>
      </w:r>
      <w:r w:rsidR="00FB555E" w:rsidRPr="00FB205A">
        <w:rPr>
          <w:rFonts w:ascii="Times New Roman" w:hAnsi="Times New Roman" w:cs="Times New Roman"/>
          <w:sz w:val="28"/>
          <w:szCs w:val="28"/>
        </w:rPr>
        <w:t>.</w:t>
      </w:r>
    </w:p>
    <w:p w:rsidR="00FF16C4" w:rsidRPr="00FB205A" w:rsidRDefault="00400090" w:rsidP="0003736B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05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26BF" w:rsidRPr="00FB205A">
        <w:rPr>
          <w:rFonts w:ascii="Times New Roman" w:hAnsi="Times New Roman" w:cs="Times New Roman"/>
          <w:sz w:val="28"/>
          <w:szCs w:val="28"/>
        </w:rPr>
        <w:t> </w:t>
      </w:r>
      <w:r w:rsidRPr="00FB205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постановление в средстве массовой информации «Официальный бюллетень Администрации ЗАТО Северск» и разместить </w:t>
      </w:r>
      <w:r w:rsidR="0029383E" w:rsidRPr="00FB20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05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ЗАТО Северск в информационно-телекоммуникационной сети «Интернет» </w:t>
      </w:r>
      <w:r w:rsidRPr="00FB205A">
        <w:rPr>
          <w:rFonts w:ascii="Times New Roman" w:hAnsi="Times New Roman" w:cs="Times New Roman"/>
          <w:sz w:val="28"/>
          <w:szCs w:val="28"/>
        </w:rPr>
        <w:t>(https://зато-северск.рф).</w:t>
      </w:r>
    </w:p>
    <w:p w:rsidR="00FF16C4" w:rsidRPr="00FB205A" w:rsidRDefault="006F26BF" w:rsidP="00037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4. </w:t>
      </w:r>
      <w:r w:rsidR="00400090" w:rsidRPr="00FB205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201F88" w:rsidRPr="00FB205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0090" w:rsidRPr="00FB205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 w:rsidR="00400090" w:rsidRPr="00FB20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0090" w:rsidRPr="00FB205A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037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6B">
        <w:rPr>
          <w:rFonts w:ascii="Times New Roman" w:hAnsi="Times New Roman" w:cs="Times New Roman"/>
          <w:sz w:val="28"/>
          <w:szCs w:val="28"/>
        </w:rPr>
        <w:t>Бабенышева</w:t>
      </w:r>
      <w:proofErr w:type="spellEnd"/>
      <w:r w:rsidR="0003736B">
        <w:rPr>
          <w:rFonts w:ascii="Times New Roman" w:hAnsi="Times New Roman" w:cs="Times New Roman"/>
          <w:sz w:val="28"/>
          <w:szCs w:val="28"/>
        </w:rPr>
        <w:t xml:space="preserve"> В.В</w:t>
      </w:r>
      <w:r w:rsidR="00400090" w:rsidRPr="00FB205A">
        <w:rPr>
          <w:rFonts w:ascii="Times New Roman" w:hAnsi="Times New Roman" w:cs="Times New Roman"/>
          <w:sz w:val="28"/>
          <w:szCs w:val="28"/>
        </w:rPr>
        <w:t>.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Н.В.Диденко</w:t>
      </w:r>
      <w:proofErr w:type="spellEnd"/>
    </w:p>
    <w:p w:rsidR="00024F2B" w:rsidRPr="00BC4859" w:rsidRDefault="00BC4859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lastRenderedPageBreak/>
        <w:t>П</w:t>
      </w:r>
      <w:r w:rsidR="00024F2B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ый</w:t>
      </w:r>
      <w:r w:rsidR="00024F2B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ь</w:t>
      </w:r>
      <w:r w:rsidR="00024F2B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Главы Администрации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__________________</w:t>
      </w:r>
      <w:proofErr w:type="spell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В.</w:t>
      </w:r>
      <w:r w:rsidR="007B7397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А</w:t>
      </w: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.</w:t>
      </w:r>
      <w:r w:rsidR="007B7397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Любивый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Заместитель Главы Администрации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по экономике и финансам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__________________</w:t>
      </w:r>
      <w:proofErr w:type="spell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Л.В.Смольникова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Заместитель Главы Администрации-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Управляющий делами Администрации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__________________</w:t>
      </w:r>
      <w:proofErr w:type="spell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В.В.Коваленко</w:t>
      </w:r>
      <w:proofErr w:type="spell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 </w:t>
      </w:r>
    </w:p>
    <w:p w:rsidR="00024F2B" w:rsidRDefault="00024F2B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700"/>
          <w:tab w:val="left" w:pos="28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Заместитель Управляющего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делами Администрации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__________________ </w:t>
      </w:r>
      <w:proofErr w:type="spell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В</w:t>
      </w:r>
      <w:r w:rsidRPr="00BC4859">
        <w:rPr>
          <w:rFonts w:ascii="Times New Roman" w:eastAsia="Times New Roman" w:hAnsi="Times New Roman" w:cs="Times New Roman"/>
          <w:spacing w:val="-5"/>
          <w:szCs w:val="24"/>
          <w:lang w:eastAsia="ru-RU"/>
        </w:rPr>
        <w:t>.В.Бобров</w:t>
      </w:r>
      <w:proofErr w:type="spellEnd"/>
    </w:p>
    <w:p w:rsidR="00024F2B" w:rsidRPr="00BC4859" w:rsidRDefault="00024F2B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Начальник Финансового управления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__________________</w:t>
      </w:r>
      <w:proofErr w:type="spellStart"/>
      <w:r w:rsidRPr="00BC4859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Л.И.Овчаренко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5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5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Председатель Комитета 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экономического развития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__________________</w:t>
      </w:r>
      <w:proofErr w:type="spellStart"/>
      <w:r w:rsidRPr="00BC4859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В.Ю.Трапезников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5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5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7B7397" w:rsidRPr="00BC4859" w:rsidRDefault="007B7397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Заместитель н</w:t>
      </w:r>
      <w:r w:rsidR="00024F2B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ачальник</w:t>
      </w: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а</w:t>
      </w:r>
      <w:r w:rsidR="00024F2B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 </w:t>
      </w: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- </w:t>
      </w:r>
    </w:p>
    <w:p w:rsidR="00024F2B" w:rsidRPr="00BC4859" w:rsidRDefault="007B7397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Начальник общего отдела</w:t>
      </w:r>
      <w:r w:rsidR="00A00239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 Управления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по внегородским территориям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__________________ </w:t>
      </w:r>
      <w:proofErr w:type="spellStart"/>
      <w:r w:rsidR="007B7397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А</w:t>
      </w: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.</w:t>
      </w:r>
      <w:r w:rsidR="007B7397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Г</w:t>
      </w: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.</w:t>
      </w:r>
      <w:r w:rsidR="007B7397"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Чумаков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szCs w:val="24"/>
          <w:lang w:eastAsia="ru-RU"/>
        </w:rPr>
        <w:t>Председатель Правового комитета</w:t>
      </w:r>
    </w:p>
    <w:p w:rsidR="00024F2B" w:rsidRPr="00BC4859" w:rsidRDefault="00024F2B" w:rsidP="00BC485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proofErr w:type="spellStart"/>
      <w:r w:rsidRPr="00BC4859">
        <w:rPr>
          <w:rFonts w:ascii="Times New Roman" w:eastAsia="Times New Roman" w:hAnsi="Times New Roman" w:cs="Times New Roman"/>
          <w:szCs w:val="24"/>
          <w:lang w:eastAsia="ru-RU"/>
        </w:rPr>
        <w:t>Т.И.Солдатова</w:t>
      </w:r>
      <w:proofErr w:type="spellEnd"/>
    </w:p>
    <w:p w:rsidR="00024F2B" w:rsidRDefault="00024F2B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BC4859" w:rsidRPr="00BC4859" w:rsidRDefault="00BC4859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Начальник Общего отдела</w:t>
      </w:r>
    </w:p>
    <w:p w:rsidR="00024F2B" w:rsidRPr="00BC4859" w:rsidRDefault="00024F2B" w:rsidP="00BC4859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 xml:space="preserve">__________________ </w:t>
      </w:r>
      <w:proofErr w:type="spellStart"/>
      <w:r w:rsidRPr="00BC4859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М.Е.Жирнова</w:t>
      </w:r>
      <w:proofErr w:type="spellEnd"/>
    </w:p>
    <w:p w:rsidR="00024F2B" w:rsidRPr="00BC4859" w:rsidRDefault="00024F2B" w:rsidP="00BC4859">
      <w:pPr>
        <w:shd w:val="clear" w:color="auto" w:fill="FFFFFF"/>
        <w:tabs>
          <w:tab w:val="left" w:pos="787"/>
          <w:tab w:val="left" w:pos="27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«_____</w:t>
      </w:r>
      <w:proofErr w:type="gramStart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_»_</w:t>
      </w:r>
      <w:proofErr w:type="gramEnd"/>
      <w:r w:rsidRPr="00BC485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_____________2020 г.</w:t>
      </w:r>
    </w:p>
    <w:p w:rsidR="003C0F63" w:rsidRPr="00BC4859" w:rsidRDefault="003C0F63" w:rsidP="00BC485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24F2B" w:rsidRPr="00BC4859" w:rsidRDefault="00024F2B" w:rsidP="00BC485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C4859">
        <w:rPr>
          <w:rFonts w:ascii="Times New Roman" w:hAnsi="Times New Roman" w:cs="Times New Roman"/>
          <w:szCs w:val="24"/>
        </w:rPr>
        <w:t>А.Н. Пичугин</w:t>
      </w:r>
      <w:r w:rsidR="00BC4859">
        <w:rPr>
          <w:rFonts w:ascii="Times New Roman" w:hAnsi="Times New Roman" w:cs="Times New Roman"/>
          <w:szCs w:val="24"/>
        </w:rPr>
        <w:t xml:space="preserve"> </w:t>
      </w:r>
      <w:r w:rsidRPr="00BC4859">
        <w:rPr>
          <w:rFonts w:ascii="Times New Roman" w:hAnsi="Times New Roman" w:cs="Times New Roman"/>
          <w:szCs w:val="24"/>
        </w:rPr>
        <w:t>785-715</w:t>
      </w:r>
    </w:p>
    <w:p w:rsidR="003C0F63" w:rsidRPr="00FB205A" w:rsidRDefault="003C0F63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C0F63" w:rsidRPr="00FB205A" w:rsidSect="00580DAA">
          <w:headerReference w:type="default" r:id="rId8"/>
          <w:headerReference w:type="first" r:id="rId9"/>
          <w:pgSz w:w="11906" w:h="16838"/>
          <w:pgMar w:top="1134" w:right="567" w:bottom="1134" w:left="1701" w:header="357" w:footer="720" w:gutter="0"/>
          <w:cols w:space="708"/>
          <w:titlePg/>
          <w:docGrid w:linePitch="360"/>
        </w:sectPr>
      </w:pPr>
    </w:p>
    <w:p w:rsidR="00FF16C4" w:rsidRPr="00FB205A" w:rsidRDefault="00400090" w:rsidP="00A90272">
      <w:pPr>
        <w:spacing w:line="240" w:lineRule="auto"/>
        <w:ind w:left="11340" w:right="-456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FF16C4" w:rsidRPr="00FB205A" w:rsidRDefault="00400090" w:rsidP="00A90272">
      <w:pPr>
        <w:spacing w:line="240" w:lineRule="auto"/>
        <w:ind w:left="11340" w:right="-456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F16C4" w:rsidRPr="00FB205A" w:rsidRDefault="00400090" w:rsidP="00A90272">
      <w:pPr>
        <w:spacing w:line="240" w:lineRule="auto"/>
        <w:ind w:left="11340" w:right="-456"/>
        <w:rPr>
          <w:rFonts w:ascii="Times New Roman" w:hAnsi="Times New Roman" w:cs="Times New Roman"/>
          <w:sz w:val="28"/>
          <w:szCs w:val="28"/>
        </w:rPr>
      </w:pPr>
      <w:proofErr w:type="gramStart"/>
      <w:r w:rsidRPr="00FB20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FF16C4" w:rsidRPr="00FB205A" w:rsidRDefault="00400090" w:rsidP="00A90272">
      <w:pPr>
        <w:spacing w:line="240" w:lineRule="auto"/>
        <w:ind w:left="11340" w:right="-456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FF16C4" w:rsidRPr="00FB205A" w:rsidRDefault="00FF16C4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9F0FC1" w:rsidP="00DF2348">
      <w:pPr>
        <w:pStyle w:val="ConsPlusTitle"/>
        <w:ind w:right="-3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800234" w:rsidRPr="00FB205A" w:rsidRDefault="00CB7B3C" w:rsidP="00DF23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«</w:t>
      </w:r>
      <w:r w:rsidR="00A448BA" w:rsidRPr="00FB205A">
        <w:rPr>
          <w:rFonts w:ascii="Times New Roman" w:hAnsi="Times New Roman" w:cs="Times New Roman"/>
          <w:b w:val="0"/>
          <w:sz w:val="28"/>
          <w:szCs w:val="28"/>
        </w:rPr>
        <w:t xml:space="preserve">УЛУЧШЕНИЕ ЖИЗНИДЕЯТЕЛЬНОСТИ ВНЕГОРОДСКИХ </w:t>
      </w:r>
      <w:proofErr w:type="gramStart"/>
      <w:r w:rsidR="00A448BA" w:rsidRPr="00FB205A">
        <w:rPr>
          <w:rFonts w:ascii="Times New Roman" w:hAnsi="Times New Roman" w:cs="Times New Roman"/>
          <w:b w:val="0"/>
          <w:sz w:val="28"/>
          <w:szCs w:val="28"/>
        </w:rPr>
        <w:t>ТЕРРИТОРИЙ</w:t>
      </w:r>
      <w:proofErr w:type="gramEnd"/>
      <w:r w:rsidR="00A448BA" w:rsidRPr="00FB205A">
        <w:rPr>
          <w:rFonts w:ascii="Times New Roman" w:hAnsi="Times New Roman" w:cs="Times New Roman"/>
          <w:b w:val="0"/>
          <w:sz w:val="28"/>
          <w:szCs w:val="28"/>
        </w:rPr>
        <w:t xml:space="preserve"> ЗАТО СЕВЕРСК</w:t>
      </w:r>
      <w:r w:rsidR="00873DF9" w:rsidRPr="00FB205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7B3C" w:rsidRPr="00FB205A" w:rsidRDefault="00CB7B3C" w:rsidP="00DF2348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2021 - 2024 годы</w:t>
      </w:r>
    </w:p>
    <w:p w:rsidR="00FF16C4" w:rsidRPr="00FB205A" w:rsidRDefault="00FF16C4" w:rsidP="00A90272">
      <w:pPr>
        <w:spacing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DF2348">
      <w:pPr>
        <w:spacing w:after="0" w:line="240" w:lineRule="auto"/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ПАСПОРТ</w:t>
      </w:r>
    </w:p>
    <w:p w:rsidR="00FF16C4" w:rsidRPr="00FB205A" w:rsidRDefault="00400090" w:rsidP="00DF2348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7715D" w:rsidRPr="00FB205A">
        <w:rPr>
          <w:rFonts w:ascii="Times New Roman" w:hAnsi="Times New Roman" w:cs="Times New Roman"/>
          <w:sz w:val="28"/>
          <w:szCs w:val="28"/>
        </w:rPr>
        <w:t>«</w:t>
      </w:r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A448B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  <w:r w:rsidR="0017715D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518"/>
        <w:gridCol w:w="3791"/>
        <w:gridCol w:w="1446"/>
        <w:gridCol w:w="1418"/>
        <w:gridCol w:w="1712"/>
        <w:gridCol w:w="1690"/>
        <w:gridCol w:w="1417"/>
      </w:tblGrid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Улучшение жизнедеятельности внегородских территорий ЗАТО Северск</w:t>
            </w:r>
            <w:bookmarkStart w:id="0" w:name="_GoBack"/>
            <w:bookmarkEnd w:id="0"/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2021 - 2024 годы </w:t>
            </w:r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по внегородским территориям Администрации ЗАТО Северск</w:t>
            </w:r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по внегородским территориям Администрации ЗАТО Северск </w:t>
            </w:r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социально-экономического развития ЗАТО Северск, на реализацию которой направлена Программа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функциональной и пространственно-сбалансированной городской среды для комфортного проживания населения</w:t>
            </w:r>
          </w:p>
        </w:tc>
      </w:tr>
      <w:tr w:rsidR="00A448BA" w:rsidRPr="00FB205A" w:rsidTr="00A448BA">
        <w:trPr>
          <w:trHeight w:val="55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8BA" w:rsidRPr="00FB205A" w:rsidRDefault="00A448BA" w:rsidP="00A9027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комфортной среды проживания на внегородских территориях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 w:val="restart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3791" w:type="dxa"/>
          </w:tcPr>
          <w:p w:rsidR="00A448BA" w:rsidRPr="00FB205A" w:rsidRDefault="00A448BA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Показатели цели,</w:t>
            </w:r>
          </w:p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2021 год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2022 год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2024 год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1. Доля отремонтированных дорог, не соответствовавших нормативам от общей площади дорог, </w:t>
            </w:r>
            <w:proofErr w:type="spellStart"/>
            <w:r w:rsidRPr="00FB205A">
              <w:rPr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46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2,95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2,95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2,95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2,95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Доля отремонтированных тротуаров от их общей площади,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46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4,72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6,13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6,43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3,56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3. Доля отремонтированных дворовых территорий и проездов от их общей площади, </w:t>
            </w:r>
            <w:proofErr w:type="spellStart"/>
            <w:r w:rsidRPr="00FB205A">
              <w:rPr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46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0,12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0,14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0,19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0,19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4. Численность жителей, </w:t>
            </w:r>
            <w:r w:rsidRPr="00FB205A">
              <w:rPr>
                <w:sz w:val="28"/>
                <w:szCs w:val="28"/>
              </w:rPr>
              <w:lastRenderedPageBreak/>
              <w:t>обеспеченных питьевой водой (при отсутствии в населенном пункте центрального водоснабжения), чел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5. Оказание государственной поддержки субъектам МФХ (с учетом голов скота), </w:t>
            </w:r>
            <w:proofErr w:type="spellStart"/>
            <w:r w:rsidRPr="00FB205A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6. Доля обеспечения теплоснабжением жилых многоквартирных домов, не имеющих приборов учета тепла, от общего количества многоквартирных домов, </w:t>
            </w:r>
            <w:proofErr w:type="spellStart"/>
            <w:r w:rsidRPr="00FB205A">
              <w:rPr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100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100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100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3518" w:type="dxa"/>
            <w:vMerge w:val="restart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1. Повышение комфортности проживания населе</w:t>
            </w:r>
            <w:r w:rsidR="00A90272">
              <w:rPr>
                <w:sz w:val="28"/>
                <w:szCs w:val="28"/>
              </w:rPr>
              <w:t>ния на внегородских территориях</w:t>
            </w:r>
            <w:r w:rsidRPr="00FB205A">
              <w:rPr>
                <w:sz w:val="28"/>
                <w:szCs w:val="28"/>
              </w:rPr>
              <w:t xml:space="preserve"> ЗАТО Северск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2. Содействие субъектам малых форм хозяйствования в развитии сельскохозяйственной деятельности и теплоснабжающим организациям обеспечении бесперебойного теплоснабжения многоквартирных жилых домов внегородских территорий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518" w:type="dxa"/>
            <w:vMerge w:val="restart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Подпрограмма 1 «Содержание и ремонт улично-дорожной сети и благоустройство внегородских территорий </w:t>
            </w:r>
          </w:p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ЗАТО Северск»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Подпрограмма 2 «Создание условий для развития субъектов малых форм хозяйствования и обеспечения граждан внегородских территорий услугами теплоснабжения»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Подпрограмма 3 «Обеспечивающая подпрограмма»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518" w:type="dxa"/>
            <w:vMerge w:val="restart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jc w:val="both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ВЦП «Содержание и ремонт улично-дорожной сети внегородских территорий ЗАТО Северск»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jc w:val="both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ВЦП «Благоустройство и повышение внешней привлекательности внегородских территорий ЗАТО Северск»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jc w:val="both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ВЦП «Оказание поддержки субъектам малых форм хозяйствования на территории ЗАТО Северск»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3518" w:type="dxa"/>
            <w:vMerge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</w:p>
        </w:tc>
        <w:tc>
          <w:tcPr>
            <w:tcW w:w="11474" w:type="dxa"/>
            <w:gridSpan w:val="6"/>
          </w:tcPr>
          <w:p w:rsidR="00A448BA" w:rsidRPr="00FB205A" w:rsidRDefault="00A448BA" w:rsidP="00A90272">
            <w:pPr>
              <w:pStyle w:val="ConsPlusNormal"/>
              <w:spacing w:after="160"/>
              <w:jc w:val="both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ВЦП «Возмещение теплоснабжающим организациям затрат в связи с оказанием услуг в сфере теплоснабжения гражданам на внегородских территориях ЗАТО Северск»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3518" w:type="dxa"/>
            <w:vMerge w:val="restart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Программы, всего, в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 реализации Программы, </w:t>
            </w:r>
          </w:p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791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2021 год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2022 год</w:t>
            </w:r>
          </w:p>
        </w:tc>
        <w:tc>
          <w:tcPr>
            <w:tcW w:w="1690" w:type="dxa"/>
          </w:tcPr>
          <w:p w:rsidR="00A448B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2023 год</w:t>
            </w:r>
          </w:p>
          <w:p w:rsidR="00A90272" w:rsidRPr="00A90272" w:rsidRDefault="00A90272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2024 год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  <w:vAlign w:val="center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C35724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446" w:type="dxa"/>
          </w:tcPr>
          <w:p w:rsidR="00A448BA" w:rsidRPr="00FB205A" w:rsidRDefault="00C35724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65 307,06</w:t>
            </w:r>
          </w:p>
        </w:tc>
        <w:tc>
          <w:tcPr>
            <w:tcW w:w="1418" w:type="dxa"/>
          </w:tcPr>
          <w:p w:rsidR="00A448BA" w:rsidRPr="00FB205A" w:rsidRDefault="00C35724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33 143,09</w:t>
            </w:r>
          </w:p>
        </w:tc>
        <w:tc>
          <w:tcPr>
            <w:tcW w:w="1712" w:type="dxa"/>
          </w:tcPr>
          <w:p w:rsidR="00A448BA" w:rsidRPr="00FB205A" w:rsidRDefault="00C35724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34 295,97</w:t>
            </w:r>
          </w:p>
        </w:tc>
        <w:tc>
          <w:tcPr>
            <w:tcW w:w="1690" w:type="dxa"/>
          </w:tcPr>
          <w:p w:rsidR="00A448BA" w:rsidRPr="00FB205A" w:rsidRDefault="00C35724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A448BA" w:rsidRPr="00FB205A" w:rsidRDefault="00C35724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518" w:type="dxa"/>
            <w:vMerge/>
            <w:vAlign w:val="center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Другие источники: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  <w:vAlign w:val="center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C35724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бюджет Томской области 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5 237,77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2 044,27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1 064,50</w:t>
            </w:r>
          </w:p>
        </w:tc>
        <w:tc>
          <w:tcPr>
            <w:tcW w:w="1690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18" w:type="dxa"/>
            <w:vMerge/>
            <w:vAlign w:val="center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446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67,40</w:t>
            </w:r>
          </w:p>
        </w:tc>
        <w:tc>
          <w:tcPr>
            <w:tcW w:w="1418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67,40</w:t>
            </w:r>
          </w:p>
        </w:tc>
        <w:tc>
          <w:tcPr>
            <w:tcW w:w="1712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A448BA" w:rsidRPr="00FB205A" w:rsidRDefault="00A448BA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</w:tr>
      <w:tr w:rsidR="00A448BA" w:rsidRPr="00FB205A" w:rsidTr="00A4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518" w:type="dxa"/>
            <w:vMerge/>
            <w:vAlign w:val="center"/>
          </w:tcPr>
          <w:p w:rsidR="00A448BA" w:rsidRPr="00FB205A" w:rsidRDefault="00A448B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448BA" w:rsidRPr="00FB205A" w:rsidRDefault="00A448BA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Всего</w:t>
            </w:r>
          </w:p>
        </w:tc>
        <w:tc>
          <w:tcPr>
            <w:tcW w:w="1446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70 612,23</w:t>
            </w:r>
          </w:p>
        </w:tc>
        <w:tc>
          <w:tcPr>
            <w:tcW w:w="1418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35 254,76</w:t>
            </w:r>
          </w:p>
        </w:tc>
        <w:tc>
          <w:tcPr>
            <w:tcW w:w="1712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35 360,47</w:t>
            </w:r>
          </w:p>
        </w:tc>
        <w:tc>
          <w:tcPr>
            <w:tcW w:w="1690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A448BA" w:rsidRPr="00FB205A" w:rsidRDefault="00C35724" w:rsidP="00A90272">
            <w:pPr>
              <w:pStyle w:val="ConsPlusNormal"/>
              <w:spacing w:after="160"/>
              <w:ind w:left="-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F16C4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A90272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F16C4" w:rsidRPr="00FB205A" w:rsidSect="00A90272">
          <w:pgSz w:w="16838" w:h="11906" w:orient="landscape"/>
          <w:pgMar w:top="1701" w:right="1134" w:bottom="567" w:left="1134" w:header="357" w:footer="720" w:gutter="0"/>
          <w:pgNumType w:start="5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272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Программы на 2033 год будет определен после распределения проектных объемов бюджетных ассигнования на 2021 год и плановый период 2022 и 2023 годов.</w:t>
      </w:r>
    </w:p>
    <w:p w:rsidR="00FF16C4" w:rsidRPr="00FB205A" w:rsidRDefault="00400090" w:rsidP="00A90272">
      <w:pPr>
        <w:pStyle w:val="ConsPlusTitle"/>
        <w:spacing w:after="1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</w:t>
      </w:r>
      <w:r w:rsidRPr="00FB205A">
        <w:rPr>
          <w:rFonts w:ascii="Times New Roman" w:hAnsi="Times New Roman" w:cs="Times New Roman"/>
          <w:b w:val="0"/>
          <w:sz w:val="28"/>
          <w:szCs w:val="28"/>
        </w:rPr>
        <w:t>. ХАРАКТЕРИСТИКА ТЕКУЩЕГО СОСТОЯНИЯ</w:t>
      </w:r>
    </w:p>
    <w:p w:rsidR="00FF16C4" w:rsidRPr="00FB205A" w:rsidRDefault="00400090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СФЕРЫ РЕАЛИЗАЦИИ ПРОГРАММЫ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Основные направления деятельности органов власти в сфере благоустройства определены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15.08.2002 № 61-ОЗ «Об основах благоустройства территорий городов и других населенных пунктов Томской области».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Внегородские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- это населенные пункты и прилегающие к ним территории, входящие в границы ЗАТО Северск, но лежащие за пределами городской контролируемой зоны.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социально-экономического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на 2017-2030 годы, утвержденной решением Думы ЗАТО Северск от 21.12.2017 № 33/2 «Об утверждении Программы социально-экономического развития ЗАТО Северск на 2017-2030 годы», целью политики в отношении внегородских территорий ЗАТО Северск является повышение качества жизни населения. Для достижения данной цели необходимо решение ряда проблем.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связи с удаленностью территорий от областного центра и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г.Северска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>, комфорт проживания населения напрямую зависит от транспортной доступности.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Основным видом транспорта на внегородских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Северск, осуществляющим перевозки пассажиров, является автомобильный. Интенсивность транспортного потока год от года возрастает. Растет число транспортных средств, находящихся в собственности граждан.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производства, расширения торговли и развития сферы услуг.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Отсутствие системного капитального ремонта дорог, единой системы пешеходных коммуникаций внегородских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приводит к ухудшению дорожной ситуации, повышению уровня аварийности.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Дороги с асфальтобетонным покрытием находятся в эксплуатации более 25 лет без проведения капитального ремонта при нормативном межремонтном сроке службы 12 лет. Покрытие дорог имеет значительный износ, в связи с чем ежегодно требуется большой объем текущего ямочного ремонта.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комфортных условий проживания необходимо увеличение прочностных характеристик дорог.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Быстрый темп автомобилизации населения, деятельность общества с ограниченной ответственностью «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Интергласс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», продукция которого отгружается только в большегрузный автотранспорт, привели к значительному росту интенсивности и плотности движения транспортных потоков на улицах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, что отрицательно отразилось на безопасности пешеходов. В настоящее время существует острая необходимость приведения тротуаров в соответствие с техническими требованиями.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Жилищная застройка многоквартирными домами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производилась в 1970-1991 годы и не предусматривала стоянок автомобилей. Отсутствие гостевых стоянок приводит к большому количеству автомобилей, припаркованных на газонах, детских площадках, тротуарах и проездах вокруг домов, что мешает производить уборку снега, представляет опасность для детей и создает аварийные ситуации для участников дорожного движения.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Утилизация твердых бытовых отходов - одно их важнейших санитарно-эпидемиологических мероприятий, способствующих охране здоровья населения. В последние годы на внегородских территориях увеличилось количество мусора, что связано прежде всего с изменением его структуры: появлением одноразовой посуды, пластиковых пакетов, бутылок. Отсутствие полигона ТБО на внегородских территориях привело к возникновению несанкционированных свалок. Особенно много несанкционированных свалок в лесах вокруг населенных пунктов и в частном секторе, где жители не заключают договоры на вывозку твердых бытовых отходов и крупногабаритного мусора. Специализированные организации не справляются с вывозкой мусора из-за малого количества спецтехники и удаленностью (62 км) полигона ТБО.  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На внегородских территориях ежегодно регистрируются случаи заболевания клещевым энцефалитом, болезнью Лайма, переносчиками которых являются клещи. Для профилактики данных заболеваний необходимо проводить противоклещевую обработку мест массового пребывания людей – зоны отдыха и кладбища.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дер.Семиозерки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отсутствует водоснабжение. Жители деревни до 2009 года пользовались колодцем, но вода в колодце не соответствует санитарно-гигиеническим требованиям к питьевой воде, в связи с чем необходима организация доставки питьевой воды жителям указанной деревни.   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 принято постановление Администрации Томской области от 11.10.2017 № 363а «О предоставлении и расходовании субсидий бюджетам муниципальных образований Томской области для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решению вопросов местного значения, возникающих в связи с реализацией </w:t>
      </w: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предложенных непосредственно населением муниципальных образований Томской области, отобранных на конкурсной основе». Проекты должны предусматривать создание, обустройство либо ремонт объектов инфраструктуры, находящихся в населенном пункте. Объектами инфраструктуры являются объекты  благоустройства, культуры, библиотечного обслуживания, объекты, используемые для проведения общественных и культурно-массовых мероприятий, объекты жилищно-коммунального хозяйства, водоснабжения, автомобильные дороги и сооружения на них, детские площадки, места захоронения, объекты для обеспечения первичных мер пожарной безопасности, объекты туризма, физической культуры и спорта, объекты для предоставления услуг связи и бытового обслуживания, места массового отдыха населения. Выполнение данных мероприятий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необходимо для привлечения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бюджетирования.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На протяжении многих лет на всей территории Томской области отмечается спад сельскохозяйственного производства, в том числе уменьшается поголовье крупного рогатого скота. Для оказания поддержки малым формам хозяйствования необходимо оказывать государственную поддержку в виде субсидий на погашение части кредитов, либо снижать процентные ставки по кредитам.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связи с отсутствием общедомовых приборов учета тепла, затраты теплоснабжающих организаций на теплоснабжение многоквартирных жилых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домов  превышают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стоимость тепловой энергии на оказание коммунальной услуги по отоплению, предъявленную к оплате гражданам, рассчитанную на основании утвержденных нормативов потребления коммунальных услуг. Теплоснабжающие организации несут убытки, растет кредиторская задолженность по оплате топлива поставщикам.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подачи тепла в многоквартирные жилые дома внегородских территорий, обслуживаемые теплоснабжающими организациями ООО «Тепло П» (котельная в пос. Орловка), ООО «Сети-П» (котельная по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ул.Камышке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),                               ООО «УЮТ Орловка» (котельная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), необходимо предоставление субсидии выше перечисленным организациям из бюджета ЗАТО Северск, в целях возмещения затрат в связи с оказанием услуг в сфере теплоснабжения гражданам на внегородских территориях                                     ЗАТО Северск.  </w:t>
      </w:r>
      <w:r w:rsidRPr="00FB205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0F427C" w:rsidRPr="00FB205A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 период 2015-2020 годов осуществлялась реализация</w:t>
      </w:r>
      <w:r w:rsidRPr="00FB2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«Улучшение жизнедеятельности внегородских территорий ЗАТО Северск» на 2015-2020 годы, в рамках которой были реализованы мероприятия по содержанию улиц, дорог, тротуаров и внутриквартальных </w:t>
      </w:r>
      <w:r w:rsidRPr="00FB205A">
        <w:rPr>
          <w:rFonts w:ascii="Times New Roman" w:hAnsi="Times New Roman" w:cs="Times New Roman"/>
          <w:sz w:val="28"/>
          <w:szCs w:val="28"/>
        </w:rPr>
        <w:t xml:space="preserve">внегородских территорий (проездов, дорожек, детских площадок, стоянок, скверов, газонов, </w:t>
      </w:r>
      <w:r w:rsidRPr="00FB205A">
        <w:rPr>
          <w:rFonts w:ascii="Times New Roman" w:hAnsi="Times New Roman" w:cs="Times New Roman"/>
          <w:sz w:val="28"/>
          <w:szCs w:val="28"/>
        </w:rPr>
        <w:lastRenderedPageBreak/>
        <w:t>пожарных гидрантов)</w:t>
      </w:r>
      <w:r w:rsidRPr="00FB205A">
        <w:rPr>
          <w:rFonts w:ascii="Times New Roman" w:hAnsi="Times New Roman" w:cs="Times New Roman"/>
          <w:bCs/>
          <w:sz w:val="28"/>
          <w:szCs w:val="28"/>
        </w:rPr>
        <w:t xml:space="preserve">, на детских игровых площадках были установлены детских игровых комплексы, производился текущий ремонт автомобильных дорог, улиц и </w:t>
      </w:r>
      <w:r w:rsidRPr="00FB205A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проездов к дворовым территориям многоквартирных домов населенных пунктов</w:t>
      </w:r>
      <w:r w:rsidRPr="00FB205A">
        <w:rPr>
          <w:rFonts w:ascii="Times New Roman" w:hAnsi="Times New Roman" w:cs="Times New Roman"/>
          <w:bCs/>
          <w:sz w:val="28"/>
          <w:szCs w:val="28"/>
        </w:rPr>
        <w:t xml:space="preserve">, выполнялись мероприятия по содержанию </w:t>
      </w:r>
      <w:r w:rsidRPr="00FB205A">
        <w:rPr>
          <w:rFonts w:ascii="Times New Roman" w:hAnsi="Times New Roman" w:cs="Times New Roman"/>
          <w:sz w:val="28"/>
          <w:szCs w:val="28"/>
        </w:rPr>
        <w:t xml:space="preserve">технических средств организации дорожного движения, </w:t>
      </w:r>
      <w:r w:rsidRPr="00FB205A">
        <w:rPr>
          <w:rFonts w:ascii="Times New Roman" w:hAnsi="Times New Roman" w:cs="Times New Roman"/>
          <w:bCs/>
          <w:sz w:val="28"/>
          <w:szCs w:val="28"/>
        </w:rPr>
        <w:t xml:space="preserve">выполнялись мероприятия по содержанию </w:t>
      </w:r>
      <w:r w:rsidRPr="00FB205A">
        <w:rPr>
          <w:rFonts w:ascii="Times New Roman" w:hAnsi="Times New Roman" w:cs="Times New Roman"/>
          <w:sz w:val="28"/>
          <w:szCs w:val="28"/>
        </w:rPr>
        <w:t xml:space="preserve">мест захоронений, производилась противоклещевая обработка зон отдыха и мест захоронений, обеспечение питьевой водой жителей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дер.Семиозерки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>, выполнялись работы по ликвидации несанкционированных мест хранения отходов, ежегодно проводилось праздничное оформление внегородских территорий, для оказания поддержки малых форм хозяйствования (поддержания численности КРС) осуществлялась государственная поддержка в виде субсидий, для обеспечения теплоснабжающими организациями бесперебойной подачи тепла в многоквартирные жилые дома, предоставлялись субсидии теплоснабжающим организациям из бюджета ЗАТО Северск в целях возмещения затрат в связи с оказанием услуг в сфере теплоснабжения гражданам на внегородских территориях ЗАТО Северск.</w:t>
      </w:r>
    </w:p>
    <w:p w:rsidR="000F427C" w:rsidRDefault="000F427C" w:rsidP="00A902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05A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выполнения мероприятий Программы, финансируемых из средств местного и областного бюджетов, приведен в таблице 1.</w:t>
      </w:r>
    </w:p>
    <w:p w:rsidR="00A90272" w:rsidRPr="00FB205A" w:rsidRDefault="00A90272" w:rsidP="00A9027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889"/>
        <w:gridCol w:w="3139"/>
        <w:gridCol w:w="1043"/>
        <w:gridCol w:w="1043"/>
        <w:gridCol w:w="1043"/>
      </w:tblGrid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A90272" w:rsidRPr="00FB205A" w:rsidTr="00CE5BF3">
        <w:trPr>
          <w:trHeight w:val="20"/>
        </w:trPr>
        <w:tc>
          <w:tcPr>
            <w:tcW w:w="540" w:type="dxa"/>
          </w:tcPr>
          <w:p w:rsidR="00A90272" w:rsidRPr="00FB205A" w:rsidRDefault="00A90272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A90272" w:rsidRPr="00FB205A" w:rsidRDefault="00A90272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A90272" w:rsidRPr="00FB205A" w:rsidRDefault="00A90272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A90272" w:rsidRPr="00FB205A" w:rsidRDefault="00A90272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A90272" w:rsidRPr="00FB205A" w:rsidRDefault="0059291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A90272" w:rsidRPr="00FB205A" w:rsidRDefault="0059291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  <w:vMerge w:val="restart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  <w:vMerge w:val="restart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Содержание улиц, дорог и тротуаров внегородских территорий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км дорог</w:t>
            </w:r>
          </w:p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  <w:vMerge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тротуаров</w:t>
            </w:r>
          </w:p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7066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7589</w:t>
            </w:r>
          </w:p>
        </w:tc>
      </w:tr>
      <w:tr w:rsidR="000F427C" w:rsidRPr="00FB205A" w:rsidTr="00814999">
        <w:trPr>
          <w:trHeight w:val="2955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Содержание технических средств организации дорожного движения внегородских территорий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штук дорожных знаков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814999" w:rsidRPr="00FB205A" w:rsidTr="00CE5BF3">
        <w:trPr>
          <w:trHeight w:val="20"/>
        </w:trPr>
        <w:tc>
          <w:tcPr>
            <w:tcW w:w="540" w:type="dxa"/>
          </w:tcPr>
          <w:p w:rsidR="00814999" w:rsidRPr="00FB205A" w:rsidRDefault="00814999" w:rsidP="00814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9" w:type="dxa"/>
          </w:tcPr>
          <w:p w:rsidR="00814999" w:rsidRPr="00FB205A" w:rsidRDefault="00814999" w:rsidP="0081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14999" w:rsidRPr="00FB205A" w:rsidRDefault="00814999" w:rsidP="00814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814999" w:rsidRPr="00FB205A" w:rsidRDefault="00814999" w:rsidP="00814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814999" w:rsidRPr="00FB205A" w:rsidRDefault="00814999" w:rsidP="008149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814999" w:rsidRPr="00FB205A" w:rsidRDefault="00814999" w:rsidP="0081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  <w:vMerge w:val="restart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  <w:vMerge w:val="restart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Ремонт дорог и сооружений на них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ремонта асфальтобетонных покрытий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2821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  <w:vMerge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ремонта неусовершенствованных покрытий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</w:tr>
      <w:tr w:rsidR="000F427C" w:rsidRPr="00FB205A" w:rsidTr="00CE5BF3">
        <w:trPr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ремонта тротуаров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427C" w:rsidRPr="00FB205A" w:rsidTr="00CE5BF3">
        <w:trPr>
          <w:trHeight w:val="354"/>
        </w:trPr>
        <w:tc>
          <w:tcPr>
            <w:tcW w:w="540" w:type="dxa"/>
            <w:vMerge w:val="restart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vMerge w:val="restart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ремонта асфальтобетонных покрытий территорий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7C" w:rsidRPr="00FB205A" w:rsidTr="00CE5BF3">
        <w:trPr>
          <w:trHeight w:val="538"/>
        </w:trPr>
        <w:tc>
          <w:tcPr>
            <w:tcW w:w="540" w:type="dxa"/>
            <w:vMerge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ремонта грунтовых</w:t>
            </w:r>
          </w:p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проездов 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27C" w:rsidRPr="00FB205A" w:rsidTr="00CE5BF3">
        <w:trPr>
          <w:trHeight w:val="1229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Содержание внутриквартальных внегородских территорий (проездов, дорожек, детских площадок, стоянок, скверов, газонов, пожарных гидрантов)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территорий</w:t>
            </w:r>
          </w:p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315330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315330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316670</w:t>
            </w:r>
          </w:p>
        </w:tc>
      </w:tr>
      <w:tr w:rsidR="000F427C" w:rsidRPr="00FB205A" w:rsidTr="00CE5BF3">
        <w:trPr>
          <w:trHeight w:val="537"/>
        </w:trPr>
        <w:tc>
          <w:tcPr>
            <w:tcW w:w="540" w:type="dxa"/>
            <w:vMerge w:val="restart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9" w:type="dxa"/>
            <w:vMerge w:val="restart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мест захоронений                 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 территорий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75050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75050</w:t>
            </w:r>
          </w:p>
        </w:tc>
      </w:tr>
      <w:tr w:rsidR="000F427C" w:rsidRPr="00FB205A" w:rsidTr="00CE5BF3">
        <w:trPr>
          <w:trHeight w:val="541"/>
        </w:trPr>
        <w:tc>
          <w:tcPr>
            <w:tcW w:w="540" w:type="dxa"/>
            <w:vMerge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м2 ремонта ограждений 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питьевой водой жителей дер.</w:t>
            </w:r>
            <w:r w:rsidR="0059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Противоклещевая обработка зон отдыха и мест захоронений        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27,18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27,18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27,18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мест хранения отходов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внегородских территорий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единиц световой иллюминации (гирлянд, консолей, растяжек) 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F427C" w:rsidRPr="00FB205A" w:rsidTr="00CE5BF3">
        <w:trPr>
          <w:trHeight w:val="795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искусственному осеменению коров из </w:t>
            </w:r>
          </w:p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расчета на 1 голову 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F427C" w:rsidRPr="00FB205A" w:rsidTr="00CE5BF3">
        <w:trPr>
          <w:trHeight w:val="354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по содержанию поголовья коров из расчета на 1 голову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по приобретению сельскохозяйственной техники и оборудования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единиц техники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427C" w:rsidRPr="00FB205A" w:rsidTr="00CE5BF3">
        <w:trPr>
          <w:trHeight w:val="20"/>
        </w:trPr>
        <w:tc>
          <w:tcPr>
            <w:tcW w:w="540" w:type="dxa"/>
          </w:tcPr>
          <w:p w:rsidR="000F427C" w:rsidRPr="00FB205A" w:rsidRDefault="000F427C" w:rsidP="00A9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89" w:type="dxa"/>
          </w:tcPr>
          <w:p w:rsidR="000F427C" w:rsidRPr="00FB205A" w:rsidRDefault="000F42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теплоснабжающим организациям затрат в связи с оказанием гражданам коммунальной услуги по отоплению многоквартирных домов внегородских территорий ЗАТО Северск, не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оснащенных общедомовыми приборами учета тепловой энергии</w:t>
            </w:r>
          </w:p>
        </w:tc>
        <w:tc>
          <w:tcPr>
            <w:tcW w:w="2820" w:type="dxa"/>
          </w:tcPr>
          <w:p w:rsidR="000F427C" w:rsidRPr="00FB205A" w:rsidRDefault="000F42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79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216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244" w:type="dxa"/>
          </w:tcPr>
          <w:p w:rsidR="000F427C" w:rsidRPr="00FB205A" w:rsidRDefault="000F427C" w:rsidP="00A902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</w:tr>
    </w:tbl>
    <w:p w:rsidR="000F427C" w:rsidRPr="00FB205A" w:rsidRDefault="000F427C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7C" w:rsidRPr="00FB205A" w:rsidRDefault="000F427C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 связи с уменьшением в последние годы финансовой поддержки мероприятий, направленных на благоустройство и ремонт улично-дорожной сети внегородских территорий, появились отрицательные тенденции в поддержании уровня благоустройства внегородских территорий.</w:t>
      </w:r>
      <w:r w:rsidRPr="00FB205A">
        <w:rPr>
          <w:rFonts w:ascii="Times New Roman" w:hAnsi="Times New Roman" w:cs="Times New Roman"/>
          <w:sz w:val="28"/>
          <w:szCs w:val="28"/>
        </w:rPr>
        <w:cr/>
      </w:r>
      <w:r w:rsidRPr="00FB205A">
        <w:rPr>
          <w:rFonts w:ascii="Times New Roman" w:hAnsi="Times New Roman" w:cs="Times New Roman"/>
          <w:sz w:val="28"/>
          <w:szCs w:val="28"/>
        </w:rPr>
        <w:tab/>
        <w:t xml:space="preserve">Решение вышеперечисленных проблем возможно лишь в комплексе. Разработка и реализация муниципальной программы «Улучшение жизнедеятельности внегородских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Северск» на 2021-2024 годы (далее - Программа) являются важными этапами процесса повышения качества жизни населения внегородских территорий.</w:t>
      </w:r>
    </w:p>
    <w:p w:rsidR="000F427C" w:rsidRPr="00FB205A" w:rsidRDefault="000F427C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7C" w:rsidRPr="00FB205A" w:rsidRDefault="000F427C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7C" w:rsidRDefault="000F427C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999" w:rsidRPr="00FB205A" w:rsidRDefault="00814999" w:rsidP="00A902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6C4" w:rsidRPr="00FB205A" w:rsidRDefault="00400090" w:rsidP="00A90272">
      <w:pPr>
        <w:pStyle w:val="ConsPlusTitle"/>
        <w:spacing w:after="1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lastRenderedPageBreak/>
        <w:t>II. ЦЕЛЬ И ЗАДАЧИ ПРОГРАММЫ, СРОК ЕЕ</w:t>
      </w:r>
    </w:p>
    <w:p w:rsidR="00FF16C4" w:rsidRPr="00FB205A" w:rsidRDefault="00400090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РЕАЛИЗАЦИИ, ЦЕЛЕВЫЕ ПОКАЗАТЕЛИ (ИНДИКАТОРЫ)</w:t>
      </w:r>
    </w:p>
    <w:p w:rsidR="00FF16C4" w:rsidRPr="00FB205A" w:rsidRDefault="00400090" w:rsidP="00A90272">
      <w:pPr>
        <w:pStyle w:val="ConsPlusTitle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РЕЗУЛЬТАТИВНОСТИ РЕАЛИЗАЦИИ ПРОГРАММЫ</w:t>
      </w:r>
    </w:p>
    <w:p w:rsidR="00FF16C4" w:rsidRPr="00FB205A" w:rsidRDefault="00FF16C4" w:rsidP="00A90272">
      <w:pPr>
        <w:pStyle w:val="ConsPlusNormal"/>
        <w:spacing w:after="160"/>
        <w:rPr>
          <w:sz w:val="28"/>
          <w:szCs w:val="28"/>
        </w:rPr>
      </w:pP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комфортной среды проживания на внегородских территориях.</w:t>
      </w: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1) повышение комфортности проживания на</w:t>
      </w:r>
      <w:r w:rsidR="00814999">
        <w:rPr>
          <w:rFonts w:ascii="Times New Roman" w:hAnsi="Times New Roman" w:cs="Times New Roman"/>
          <w:sz w:val="28"/>
          <w:szCs w:val="28"/>
        </w:rPr>
        <w:t xml:space="preserve">селения на внегородских </w:t>
      </w:r>
      <w:proofErr w:type="gramStart"/>
      <w:r w:rsidR="00814999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Северск;</w:t>
      </w: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2) содействие субъектам малых форм хозяйствования в развитии сельскохозяйственной деятельности и теплоснабжающим организациям обеспечении бесперебойного теплоснабжения многоквартирных жилых домов внегородских территорий.</w:t>
      </w: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Результатом реализации мероприятий Программы будет повышение пропускной способности улично-дорожной сети, создание безопасных условий для всех участников дорожного движения, обеспечение охраны жизни, здоровья граждан и их имущества, обеспечение комфортных условий субъектам МФХ для осуществления сельскохозяйственной деятельности, обеспечение бесперебойного теплоснабжения многоквартирных  жилых домов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, многоквартирных  жилых домов по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ул.Камышке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, многоквартирных  жилых домов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F427C" w:rsidRPr="00FB205A" w:rsidRDefault="000F427C" w:rsidP="00814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Все работы по улучшению жизнедеятельности внегородских территорий, ЗАТО Северск, предусмотренные Программой, планируется выполнить в течение 2021-2024 годов. Разделение Программы на этапы не предусмотрено.</w:t>
      </w:r>
    </w:p>
    <w:p w:rsidR="00FA2DB7" w:rsidRPr="00FB205A" w:rsidRDefault="00FA2DB7" w:rsidP="008149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составе и значениях целевых показателей (индикаторов) результативности Программы представлены в таблице </w:t>
      </w:r>
      <w:r w:rsidR="00AD1648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16C4" w:rsidRPr="00FB205A" w:rsidSect="007701D0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righ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righ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значениях целевых показателей (индикаторов) результативности муниципальной программы</w:t>
      </w:r>
    </w:p>
    <w:p w:rsidR="008515D8" w:rsidRPr="00FB205A" w:rsidRDefault="008515D8" w:rsidP="00A90272">
      <w:pPr>
        <w:widowControl w:val="0"/>
        <w:autoSpaceDE w:val="0"/>
        <w:autoSpaceDN w:val="0"/>
        <w:adjustRightInd w:val="0"/>
        <w:spacing w:line="240" w:lineRule="auto"/>
        <w:ind w:right="709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>«</w:t>
      </w:r>
      <w:r w:rsidR="00CE5BF3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CE5BF3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Северск»</w:t>
      </w:r>
    </w:p>
    <w:p w:rsidR="005C1BE2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AD1648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4611"/>
        <w:gridCol w:w="993"/>
        <w:gridCol w:w="1105"/>
        <w:gridCol w:w="1105"/>
        <w:gridCol w:w="992"/>
        <w:gridCol w:w="992"/>
        <w:gridCol w:w="1021"/>
        <w:gridCol w:w="1134"/>
        <w:gridCol w:w="1673"/>
        <w:gridCol w:w="1163"/>
      </w:tblGrid>
      <w:tr w:rsidR="00814999" w:rsidRPr="00FB205A" w:rsidTr="00463B32">
        <w:trPr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данных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сбора информации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сбор данных по показателю</w:t>
            </w:r>
          </w:p>
        </w:tc>
      </w:tr>
      <w:tr w:rsidR="00814999" w:rsidRPr="00FB205A" w:rsidTr="00463B32">
        <w:trPr>
          <w:trHeight w:val="46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814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99" w:rsidRPr="00FB205A" w:rsidTr="00463B32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814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3B32" w:rsidRPr="00FB205A" w:rsidTr="00463B32">
        <w:trPr>
          <w:trHeight w:val="24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2" w:rsidRPr="00FB205A" w:rsidRDefault="00463B32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муниципальной программы «Улучшение жизнедеятельности внегородских территорий ЗАТО Северск»</w:t>
            </w:r>
          </w:p>
        </w:tc>
      </w:tr>
      <w:tr w:rsidR="00814999" w:rsidRPr="00FB205A" w:rsidTr="005870EC">
        <w:trPr>
          <w:trHeight w:val="34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дорог, не соответствовавших нормативам от общей площади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463B32" w:rsidRPr="00FB205A" w:rsidTr="005870EC">
        <w:trPr>
          <w:trHeight w:val="4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63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14999" w:rsidRPr="00FB205A" w:rsidTr="00463B32">
        <w:trPr>
          <w:trHeight w:val="245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тротуаров от их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2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дворовых территорий и проездов от их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5870EC">
        <w:trPr>
          <w:trHeight w:val="3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жителей, обеспеченных питьевой водой (при отсутствии в населенном пункте центрального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463B32" w:rsidRPr="00FB205A" w:rsidTr="00487215">
        <w:trPr>
          <w:trHeight w:val="2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32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4999" w:rsidRPr="00FB205A" w:rsidTr="00463B32">
        <w:trPr>
          <w:trHeight w:val="4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59291C" w:rsidRDefault="00814999" w:rsidP="00A9027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государственной поддержки субъектам МФХ (с учетом голов скота)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46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81499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теплоснабжением жилых многоквартирных домов, не имеющих приборов учета тепла, от общего количества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463B32" w:rsidRPr="00FB205A" w:rsidTr="00463B32">
        <w:trPr>
          <w:trHeight w:val="97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2" w:rsidRPr="00FB205A" w:rsidRDefault="00463B32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задачи 1 «Повышение комфортности проживания населения внегородских территорий ЗАТО Северск» Программы</w:t>
            </w:r>
          </w:p>
        </w:tc>
      </w:tr>
      <w:tr w:rsidR="00814999" w:rsidRPr="00FB205A" w:rsidTr="005870EC">
        <w:trPr>
          <w:trHeight w:val="196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отремонтированных покрытий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463B32" w:rsidRPr="00FB205A" w:rsidTr="00487215">
        <w:trPr>
          <w:trHeight w:val="31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32" w:rsidRPr="00FB205A" w:rsidRDefault="00463B32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4999" w:rsidRPr="00FB205A" w:rsidTr="00463B32">
        <w:trPr>
          <w:trHeight w:val="50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отремонтированных тротуаров нарастающим итогом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отремонтированных дворовых территорий и проездов нарастающим итогом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5870EC">
        <w:trPr>
          <w:trHeight w:val="357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ликвидированных свалок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5870EC" w:rsidRPr="00FB205A" w:rsidTr="00487215">
        <w:trPr>
          <w:trHeight w:val="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5870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4999" w:rsidRPr="00FB205A" w:rsidTr="005870EC">
        <w:trPr>
          <w:trHeight w:val="5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tabs>
                <w:tab w:val="left" w:pos="1027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обработанных против клещей территорий зон отдыха и кладбищ от общей площади, подлежащей обработке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463B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дер.Семиозерки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обеспеченного питьевой водой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3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посещения, благоустроенных с участием населения внегородских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463B32" w:rsidRPr="00FB205A" w:rsidTr="00463B32">
        <w:trPr>
          <w:trHeight w:val="31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2" w:rsidRPr="00FB205A" w:rsidRDefault="00463B32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задачи 2 «Содействие субъектам малых форм хозяйствования в развитии сельскохозяйственной деятельности и теплоснабжающим организациям в обеспечении бесперебойного теплоснабжения многоквартирных жилых домов внегородских территорий» Программы</w:t>
            </w:r>
          </w:p>
        </w:tc>
      </w:tr>
      <w:tr w:rsidR="005870EC" w:rsidRPr="00FB205A" w:rsidTr="00487215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EC" w:rsidRPr="00FB205A" w:rsidRDefault="005870EC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4999" w:rsidRPr="00FB205A" w:rsidTr="00463B32">
        <w:trPr>
          <w:trHeight w:val="32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части затрат по искусственному осеменению коров из расчета на 1 голову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летний период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части затрат по содержанию поголовья скота из расчета на 1 голову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  <w:tr w:rsidR="00814999" w:rsidRPr="00FB205A" w:rsidTr="00463B32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многоквартирных домов, не имеющих приборов учета тепла, по которым возмещаются затраты теплоснабжающим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99" w:rsidRPr="00FB205A" w:rsidRDefault="00463B32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УВГТ Администрации ЗАТО Северск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9" w:rsidRPr="00FB205A" w:rsidRDefault="00814999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</w:tr>
    </w:tbl>
    <w:p w:rsidR="005C1BE2" w:rsidRPr="00FB205A" w:rsidRDefault="005C1BE2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BE2" w:rsidRPr="00FB205A" w:rsidSect="00C16253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>III. ПОДПРОГРАММЫ</w:t>
      </w: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C5" w:rsidRPr="0059291C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2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</w:t>
      </w:r>
      <w:r w:rsidR="0059291C" w:rsidRPr="005929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авленными задачами</w:t>
      </w:r>
      <w:r w:rsidRPr="005929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включает в себя следующие подпрограммы:</w:t>
      </w: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«Содержание и ремонт улично-дорожной сети и благоустройство внегородских </w:t>
      </w:r>
      <w:proofErr w:type="gramStart"/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Северск»</w:t>
      </w:r>
      <w:r w:rsidRPr="00FB205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430C5" w:rsidRPr="00FB205A" w:rsidRDefault="00C34DD6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974" w:tooltip="ПОДПРОГРАММА 3" w:history="1">
        <w:r w:rsidR="001430C5" w:rsidRPr="00FB2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 2</w:t>
        </w:r>
      </w:hyperlink>
      <w:r w:rsidR="001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C5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развития субъектов малых форм хозяйствования и обеспечения граждан внегородских территорий теплоснабжения»</w:t>
      </w:r>
      <w:r w:rsidR="0014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C5" w:rsidRPr="00FB205A">
        <w:rPr>
          <w:rFonts w:ascii="Times New Roman" w:hAnsi="Times New Roman" w:cs="Times New Roman"/>
          <w:sz w:val="28"/>
          <w:szCs w:val="28"/>
        </w:rPr>
        <w:t>(приложение 2)</w:t>
      </w:r>
      <w:r w:rsidR="001430C5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0C5" w:rsidRPr="00FB205A" w:rsidRDefault="00C34DD6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767" w:tooltip="IV. ОБЕСПЕЧИВАЮЩАЯ ПОДПРОГРАММА" w:history="1">
        <w:r w:rsidR="001430C5" w:rsidRPr="00FB2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 3</w:t>
        </w:r>
      </w:hyperlink>
      <w:r w:rsidR="001430C5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«Обеспечивающая подпрограмма».</w:t>
      </w: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IV</w:t>
      </w: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ОБЕСПЕЧИВАЮЩАЯ ПОДПРОГРАММА</w:t>
      </w: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1430C5" w:rsidRPr="00FB205A" w:rsidRDefault="001430C5" w:rsidP="001430C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Перечень мероприятий и ресурсное обеспечение реализации подпрограммы 3 «Обеспечивающая подпрограмма» представлены в таблице 3.</w:t>
      </w:r>
    </w:p>
    <w:p w:rsidR="001430C5" w:rsidRDefault="001430C5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59291C" w:rsidRDefault="0059291C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1430C5" w:rsidRDefault="001430C5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</w:p>
    <w:p w:rsidR="0072683C" w:rsidRPr="00FB205A" w:rsidRDefault="0072683C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  <w:r w:rsidRPr="00FB205A">
        <w:rPr>
          <w:sz w:val="28"/>
          <w:szCs w:val="28"/>
        </w:rPr>
        <w:lastRenderedPageBreak/>
        <w:t xml:space="preserve">ПЕРЕЧЕНЬ  </w:t>
      </w:r>
    </w:p>
    <w:p w:rsidR="0072683C" w:rsidRPr="00FB205A" w:rsidRDefault="0072683C" w:rsidP="00A90272">
      <w:pPr>
        <w:pStyle w:val="formattexttopleveltext"/>
        <w:spacing w:before="0" w:beforeAutospacing="0" w:after="160" w:afterAutospacing="0"/>
        <w:ind w:right="-142"/>
        <w:jc w:val="center"/>
        <w:rPr>
          <w:sz w:val="28"/>
          <w:szCs w:val="28"/>
        </w:rPr>
      </w:pPr>
      <w:r w:rsidRPr="00FB205A">
        <w:rPr>
          <w:sz w:val="28"/>
          <w:szCs w:val="28"/>
        </w:rPr>
        <w:t xml:space="preserve">  мероприятий и ресурсное обеспечение реализации обеспечивающей подпрограммы  </w:t>
      </w:r>
    </w:p>
    <w:p w:rsidR="0072683C" w:rsidRPr="00FB205A" w:rsidRDefault="0072683C" w:rsidP="00A90272">
      <w:pPr>
        <w:pStyle w:val="formattexttopleveltext"/>
        <w:spacing w:before="0" w:beforeAutospacing="0" w:after="160" w:afterAutospacing="0"/>
        <w:ind w:right="-142"/>
        <w:jc w:val="center"/>
        <w:rPr>
          <w:color w:val="FF0000"/>
          <w:sz w:val="28"/>
          <w:szCs w:val="28"/>
        </w:rPr>
      </w:pPr>
      <w:r w:rsidRPr="00FB205A">
        <w:rPr>
          <w:sz w:val="28"/>
          <w:szCs w:val="28"/>
        </w:rPr>
        <w:t xml:space="preserve">   муниципальной программы «Улучшение жизнедеятельности внегородских </w:t>
      </w:r>
      <w:proofErr w:type="gramStart"/>
      <w:r w:rsidRPr="00FB205A">
        <w:rPr>
          <w:sz w:val="28"/>
          <w:szCs w:val="28"/>
        </w:rPr>
        <w:t>территорий</w:t>
      </w:r>
      <w:proofErr w:type="gramEnd"/>
      <w:r w:rsidRPr="00FB205A">
        <w:rPr>
          <w:sz w:val="28"/>
          <w:szCs w:val="28"/>
        </w:rPr>
        <w:t xml:space="preserve"> ЗАТО Северск»</w:t>
      </w:r>
    </w:p>
    <w:p w:rsidR="0072683C" w:rsidRPr="00FB205A" w:rsidRDefault="0072683C" w:rsidP="00A90272">
      <w:pPr>
        <w:pStyle w:val="formattexttopleveltext"/>
        <w:spacing w:before="0" w:beforeAutospacing="0" w:after="160" w:afterAutospacing="0"/>
        <w:ind w:right="-142"/>
        <w:jc w:val="right"/>
        <w:rPr>
          <w:spacing w:val="-1"/>
          <w:sz w:val="28"/>
          <w:szCs w:val="28"/>
        </w:rPr>
      </w:pPr>
      <w:r w:rsidRPr="00FB205A">
        <w:rPr>
          <w:spacing w:val="-1"/>
          <w:sz w:val="28"/>
          <w:szCs w:val="28"/>
        </w:rPr>
        <w:t>Таблица 3</w:t>
      </w:r>
    </w:p>
    <w:p w:rsidR="006C194D" w:rsidRPr="00FB205A" w:rsidRDefault="006C194D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3260"/>
        <w:gridCol w:w="1134"/>
        <w:gridCol w:w="1984"/>
        <w:gridCol w:w="1843"/>
        <w:gridCol w:w="1985"/>
        <w:gridCol w:w="1984"/>
      </w:tblGrid>
      <w:tr w:rsidR="0072683C" w:rsidRPr="00FB205A" w:rsidTr="001430C5">
        <w:trPr>
          <w:trHeight w:val="1517"/>
        </w:trPr>
        <w:tc>
          <w:tcPr>
            <w:tcW w:w="540" w:type="dxa"/>
            <w:shd w:val="clear" w:color="auto" w:fill="auto"/>
          </w:tcPr>
          <w:p w:rsidR="0072683C" w:rsidRPr="00FB205A" w:rsidRDefault="0072683C" w:rsidP="00A9027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2683C" w:rsidRPr="00FB205A" w:rsidRDefault="0072683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2683C" w:rsidRPr="00FB205A" w:rsidRDefault="0072683C" w:rsidP="001430C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2683C" w:rsidRPr="00FB205A" w:rsidRDefault="0072683C" w:rsidP="001430C5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72683C" w:rsidRPr="00FB205A" w:rsidRDefault="0072683C" w:rsidP="001430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  <w:tc>
          <w:tcPr>
            <w:tcW w:w="3260" w:type="dxa"/>
            <w:shd w:val="clear" w:color="auto" w:fill="auto"/>
          </w:tcPr>
          <w:p w:rsidR="0072683C" w:rsidRPr="00FB205A" w:rsidRDefault="0072683C" w:rsidP="0059291C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объема</w:t>
            </w:r>
          </w:p>
          <w:p w:rsidR="0072683C" w:rsidRPr="00FB205A" w:rsidRDefault="0072683C" w:rsidP="0059291C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финансирования обеспечивающей</w:t>
            </w:r>
          </w:p>
          <w:p w:rsidR="0072683C" w:rsidRPr="00FB205A" w:rsidRDefault="0072683C" w:rsidP="0059291C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подпрограммы по задачам деятельности ответственного исполнителя, соисполнителя,</w:t>
            </w:r>
          </w:p>
          <w:p w:rsidR="0072683C" w:rsidRPr="00FB205A" w:rsidRDefault="0072683C" w:rsidP="0059291C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134" w:type="dxa"/>
            <w:shd w:val="clear" w:color="auto" w:fill="auto"/>
          </w:tcPr>
          <w:p w:rsidR="0072683C" w:rsidRPr="00FB205A" w:rsidRDefault="0072683C" w:rsidP="00A9027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72683C" w:rsidRPr="00FB205A" w:rsidRDefault="0072683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shd w:val="clear" w:color="auto" w:fill="auto"/>
          </w:tcPr>
          <w:p w:rsidR="0072683C" w:rsidRPr="00FB205A" w:rsidRDefault="0072683C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shd w:val="clear" w:color="auto" w:fill="auto"/>
          </w:tcPr>
          <w:p w:rsidR="0072683C" w:rsidRPr="00FB205A" w:rsidRDefault="0072683C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4" w:type="dxa"/>
          </w:tcPr>
          <w:p w:rsidR="0072683C" w:rsidRPr="00FB205A" w:rsidRDefault="0072683C" w:rsidP="00A90272">
            <w:pPr>
              <w:pStyle w:val="ConsPlusNormal"/>
              <w:spacing w:after="160"/>
              <w:ind w:left="-108" w:right="-108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2024 год</w:t>
            </w:r>
          </w:p>
        </w:tc>
      </w:tr>
      <w:tr w:rsidR="0072683C" w:rsidRPr="00FB205A" w:rsidTr="001430C5">
        <w:tc>
          <w:tcPr>
            <w:tcW w:w="540" w:type="dxa"/>
            <w:vMerge w:val="restart"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72683C" w:rsidRPr="00FB205A" w:rsidRDefault="0072683C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Управление по внегородским территориям Администрации ЗАТО Северск</w:t>
            </w:r>
          </w:p>
        </w:tc>
        <w:tc>
          <w:tcPr>
            <w:tcW w:w="12190" w:type="dxa"/>
            <w:gridSpan w:val="6"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1. Обеспечение реализации муниципальной программы «Улучшение жизнедеятельности внегородских территорий ЗАТО Северск»</w:t>
            </w:r>
          </w:p>
        </w:tc>
      </w:tr>
      <w:tr w:rsidR="0072683C" w:rsidRPr="00FB205A" w:rsidTr="001430C5">
        <w:tc>
          <w:tcPr>
            <w:tcW w:w="540" w:type="dxa"/>
            <w:vMerge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72683C" w:rsidRPr="00FB205A" w:rsidRDefault="0072683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2683C" w:rsidRPr="00FB205A" w:rsidRDefault="0072683C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Объем финансирования, </w:t>
            </w:r>
          </w:p>
          <w:p w:rsidR="0072683C" w:rsidRPr="00FB205A" w:rsidRDefault="0072683C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134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2683C"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72683C"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72683C" w:rsidRPr="00FB205A" w:rsidRDefault="0072683C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683C"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2683C"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4FE"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4FE" w:rsidRPr="00FB205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14FE" w:rsidRPr="00FB205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83C" w:rsidRPr="00FB205A" w:rsidTr="001430C5">
        <w:trPr>
          <w:trHeight w:val="924"/>
        </w:trPr>
        <w:tc>
          <w:tcPr>
            <w:tcW w:w="540" w:type="dxa"/>
            <w:vMerge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72683C" w:rsidRPr="00FB205A" w:rsidRDefault="0072683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2683C" w:rsidRPr="00FB205A" w:rsidRDefault="0072683C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Показатель 1 «Исполнение принятых бюджетных обязательств» задачи 1, </w:t>
            </w:r>
            <w:proofErr w:type="spellStart"/>
            <w:r w:rsidRPr="00FB205A">
              <w:rPr>
                <w:sz w:val="28"/>
                <w:szCs w:val="28"/>
              </w:rPr>
              <w:lastRenderedPageBreak/>
              <w:t>проц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2683C" w:rsidRPr="0059291C" w:rsidRDefault="0059291C" w:rsidP="00A90272">
            <w:pPr>
              <w:spacing w:line="283" w:lineRule="exact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984" w:type="dxa"/>
            <w:shd w:val="clear" w:color="auto" w:fill="auto"/>
          </w:tcPr>
          <w:p w:rsidR="0072683C" w:rsidRPr="0059291C" w:rsidRDefault="000C14F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9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72683C" w:rsidRPr="0059291C" w:rsidRDefault="000C14F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9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2683C" w:rsidRPr="00FB205A" w:rsidRDefault="000C14FE" w:rsidP="00A90272">
            <w:pPr>
              <w:spacing w:line="283" w:lineRule="exact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83C" w:rsidRPr="00FB205A" w:rsidTr="001430C5">
        <w:trPr>
          <w:trHeight w:val="263"/>
        </w:trPr>
        <w:tc>
          <w:tcPr>
            <w:tcW w:w="540" w:type="dxa"/>
            <w:vMerge/>
            <w:shd w:val="clear" w:color="auto" w:fill="auto"/>
          </w:tcPr>
          <w:p w:rsidR="0072683C" w:rsidRPr="00FB205A" w:rsidRDefault="0072683C" w:rsidP="00A90272">
            <w:pPr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72683C" w:rsidRPr="00FB205A" w:rsidRDefault="0072683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2683C" w:rsidRPr="00FB205A" w:rsidRDefault="0072683C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Объем финансирования всего, тыс. руб.</w:t>
            </w:r>
          </w:p>
        </w:tc>
        <w:tc>
          <w:tcPr>
            <w:tcW w:w="1134" w:type="dxa"/>
            <w:shd w:val="clear" w:color="auto" w:fill="auto"/>
          </w:tcPr>
          <w:p w:rsidR="000C14FE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23 907,69</w:t>
            </w:r>
          </w:p>
          <w:p w:rsidR="0072683C" w:rsidRPr="00FB205A" w:rsidRDefault="0072683C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11 972,05</w:t>
            </w:r>
          </w:p>
        </w:tc>
        <w:tc>
          <w:tcPr>
            <w:tcW w:w="1843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11 935,64</w:t>
            </w:r>
          </w:p>
        </w:tc>
        <w:tc>
          <w:tcPr>
            <w:tcW w:w="1985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683C" w:rsidRPr="00FB205A" w:rsidTr="001430C5">
        <w:tc>
          <w:tcPr>
            <w:tcW w:w="5954" w:type="dxa"/>
            <w:gridSpan w:val="3"/>
            <w:shd w:val="clear" w:color="auto" w:fill="auto"/>
          </w:tcPr>
          <w:p w:rsidR="0072683C" w:rsidRPr="00FB205A" w:rsidRDefault="0072683C" w:rsidP="0059291C">
            <w:pPr>
              <w:pStyle w:val="ConsPlusNormal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Итого объем финансирования </w:t>
            </w:r>
          </w:p>
          <w:p w:rsidR="0072683C" w:rsidRPr="00FB205A" w:rsidRDefault="0072683C" w:rsidP="0059291C">
            <w:pPr>
              <w:pStyle w:val="ConsPlusNormal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 xml:space="preserve">по обеспечивающей подпрограмме, </w:t>
            </w:r>
          </w:p>
          <w:p w:rsidR="0072683C" w:rsidRPr="00FB205A" w:rsidRDefault="0072683C" w:rsidP="0059291C">
            <w:pPr>
              <w:pStyle w:val="ConsPlusNormal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C14FE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23 907,69</w:t>
            </w:r>
          </w:p>
          <w:p w:rsidR="0072683C" w:rsidRPr="00FB205A" w:rsidRDefault="0072683C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11 972,05</w:t>
            </w:r>
          </w:p>
        </w:tc>
        <w:tc>
          <w:tcPr>
            <w:tcW w:w="1843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11 935,64</w:t>
            </w:r>
          </w:p>
        </w:tc>
        <w:tc>
          <w:tcPr>
            <w:tcW w:w="1985" w:type="dxa"/>
            <w:shd w:val="clear" w:color="auto" w:fill="auto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2683C" w:rsidRPr="00FB205A" w:rsidRDefault="000C14FE" w:rsidP="00A90272">
            <w:pPr>
              <w:spacing w:line="283" w:lineRule="exact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30C5" w:rsidRDefault="001430C5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14FE" w:rsidRPr="0059291C" w:rsidRDefault="000C14FE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91C">
        <w:rPr>
          <w:rFonts w:ascii="Times New Roman" w:hAnsi="Times New Roman" w:cs="Times New Roman"/>
          <w:sz w:val="28"/>
          <w:szCs w:val="28"/>
        </w:rPr>
        <w:t>Информация об основных мерах регулирования в сфере реализации Программы представлена в таблице 4.</w:t>
      </w:r>
    </w:p>
    <w:p w:rsidR="000C14FE" w:rsidRPr="0059291C" w:rsidRDefault="000C14FE" w:rsidP="00A9027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291C">
        <w:rPr>
          <w:rFonts w:ascii="Times New Roman" w:hAnsi="Times New Roman" w:cs="Times New Roman"/>
          <w:sz w:val="28"/>
          <w:szCs w:val="28"/>
        </w:rPr>
        <w:lastRenderedPageBreak/>
        <w:t>Информация об основных мерах регулирования в сфере реализации муниципальной программы</w:t>
      </w:r>
    </w:p>
    <w:p w:rsidR="007701D0" w:rsidRPr="0059291C" w:rsidRDefault="00EB40AF" w:rsidP="00A90272">
      <w:pPr>
        <w:pStyle w:val="ConsPlusNormal"/>
        <w:spacing w:after="160"/>
        <w:ind w:right="-1"/>
        <w:jc w:val="right"/>
        <w:rPr>
          <w:sz w:val="28"/>
          <w:szCs w:val="28"/>
        </w:rPr>
      </w:pPr>
      <w:r w:rsidRPr="0059291C">
        <w:rPr>
          <w:sz w:val="28"/>
          <w:szCs w:val="28"/>
        </w:rPr>
        <w:t xml:space="preserve">Таблица </w:t>
      </w:r>
      <w:r w:rsidR="000C14FE" w:rsidRPr="0059291C">
        <w:rPr>
          <w:sz w:val="28"/>
          <w:szCs w:val="28"/>
        </w:rPr>
        <w:t>4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126"/>
        <w:gridCol w:w="5103"/>
      </w:tblGrid>
      <w:tr w:rsidR="00970ECB" w:rsidRPr="0059291C" w:rsidTr="005B5ED1">
        <w:tc>
          <w:tcPr>
            <w:tcW w:w="567" w:type="dxa"/>
            <w:vAlign w:val="center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№</w:t>
            </w:r>
          </w:p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Наименования мер (бюджетных, налоговых, правовых, иных)</w:t>
            </w:r>
          </w:p>
        </w:tc>
        <w:tc>
          <w:tcPr>
            <w:tcW w:w="2835" w:type="dxa"/>
            <w:vAlign w:val="center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Содержание меры</w:t>
            </w:r>
          </w:p>
        </w:tc>
        <w:tc>
          <w:tcPr>
            <w:tcW w:w="2126" w:type="dxa"/>
            <w:vAlign w:val="center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103" w:type="dxa"/>
            <w:vAlign w:val="center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Социально-экономический эффект, ожидаемый от применения мер</w:t>
            </w:r>
          </w:p>
        </w:tc>
      </w:tr>
      <w:tr w:rsidR="00970ECB" w:rsidRPr="0059291C" w:rsidTr="005B5ED1">
        <w:tc>
          <w:tcPr>
            <w:tcW w:w="567" w:type="dxa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Своевременное внесение соответствующих изменений в правовые акты, касающиеся реализации мероприятий Программы</w:t>
            </w:r>
          </w:p>
        </w:tc>
        <w:tc>
          <w:tcPr>
            <w:tcW w:w="2835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Правовые акты, касающиеся реализации мероприятий Программы</w:t>
            </w:r>
          </w:p>
        </w:tc>
        <w:tc>
          <w:tcPr>
            <w:tcW w:w="2126" w:type="dxa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20</w:t>
            </w:r>
            <w:r w:rsidR="00C613D8" w:rsidRPr="0059291C">
              <w:rPr>
                <w:sz w:val="28"/>
                <w:szCs w:val="28"/>
              </w:rPr>
              <w:t>21</w:t>
            </w:r>
            <w:r w:rsidRPr="0059291C">
              <w:rPr>
                <w:sz w:val="28"/>
                <w:szCs w:val="28"/>
              </w:rPr>
              <w:t xml:space="preserve"> г. - 202</w:t>
            </w:r>
            <w:r w:rsidR="00C613D8" w:rsidRPr="0059291C">
              <w:rPr>
                <w:sz w:val="28"/>
                <w:szCs w:val="28"/>
              </w:rPr>
              <w:t>4</w:t>
            </w:r>
            <w:r w:rsidRPr="005929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Создание эффективной системы управления реализацией Программы, реализация в полном объеме мероприятий и достижение целей и задач Программы</w:t>
            </w:r>
          </w:p>
        </w:tc>
      </w:tr>
      <w:tr w:rsidR="00970ECB" w:rsidRPr="0059291C" w:rsidTr="005B5ED1">
        <w:tc>
          <w:tcPr>
            <w:tcW w:w="567" w:type="dxa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Мониторинг выполнения мероприятий Программы, анализ, при необходимости корректировка показателей и мероприятий Программы</w:t>
            </w:r>
          </w:p>
        </w:tc>
        <w:tc>
          <w:tcPr>
            <w:tcW w:w="2835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Мониторинг Программы</w:t>
            </w:r>
          </w:p>
        </w:tc>
        <w:tc>
          <w:tcPr>
            <w:tcW w:w="2126" w:type="dxa"/>
          </w:tcPr>
          <w:p w:rsidR="000C14FE" w:rsidRPr="0059291C" w:rsidRDefault="00C613D8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2021 г. - 2024 г.</w:t>
            </w:r>
          </w:p>
        </w:tc>
        <w:tc>
          <w:tcPr>
            <w:tcW w:w="510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Обеспечение достижения целей, решение задач, выполнение показателей Программы</w:t>
            </w:r>
          </w:p>
        </w:tc>
      </w:tr>
      <w:tr w:rsidR="00970ECB" w:rsidRPr="0059291C" w:rsidTr="005B5ED1">
        <w:tc>
          <w:tcPr>
            <w:tcW w:w="567" w:type="dxa"/>
          </w:tcPr>
          <w:p w:rsidR="000C14FE" w:rsidRPr="0059291C" w:rsidRDefault="000C14FE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Перераспределение объемов финансирования в зависимости от динамики и темпов решения поставленных задач</w:t>
            </w:r>
          </w:p>
        </w:tc>
        <w:tc>
          <w:tcPr>
            <w:tcW w:w="2835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Исполнение мероприятий Программы</w:t>
            </w:r>
          </w:p>
        </w:tc>
        <w:tc>
          <w:tcPr>
            <w:tcW w:w="2126" w:type="dxa"/>
          </w:tcPr>
          <w:p w:rsidR="000C14FE" w:rsidRPr="0059291C" w:rsidRDefault="00C613D8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2021 г. - 2024 г.</w:t>
            </w:r>
          </w:p>
        </w:tc>
        <w:tc>
          <w:tcPr>
            <w:tcW w:w="5103" w:type="dxa"/>
          </w:tcPr>
          <w:p w:rsidR="000C14FE" w:rsidRPr="0059291C" w:rsidRDefault="000C14FE" w:rsidP="00A90272">
            <w:pPr>
              <w:pStyle w:val="ConsPlusNormal"/>
              <w:spacing w:after="160"/>
              <w:rPr>
                <w:sz w:val="28"/>
                <w:szCs w:val="28"/>
              </w:rPr>
            </w:pPr>
            <w:r w:rsidRPr="0059291C">
              <w:rPr>
                <w:sz w:val="28"/>
                <w:szCs w:val="28"/>
              </w:rPr>
              <w:t>Исполнение мероприятий Программы в соответствии с объемом запланированных к исполнению бюджетных ассигнований</w:t>
            </w:r>
          </w:p>
        </w:tc>
      </w:tr>
    </w:tbl>
    <w:p w:rsidR="000C14FE" w:rsidRPr="00FB205A" w:rsidRDefault="000C14FE" w:rsidP="00A90272">
      <w:pPr>
        <w:pStyle w:val="ConsPlusNormal"/>
        <w:spacing w:after="160"/>
        <w:ind w:right="-1"/>
        <w:jc w:val="right"/>
        <w:rPr>
          <w:sz w:val="28"/>
          <w:szCs w:val="28"/>
        </w:rPr>
      </w:pPr>
    </w:p>
    <w:p w:rsidR="00FF16C4" w:rsidRPr="00FB205A" w:rsidRDefault="00400090" w:rsidP="00A90272">
      <w:pPr>
        <w:pStyle w:val="ConsPlusTitle"/>
        <w:spacing w:after="1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V. СИСТЕМА МЕРОПРИЯТИЙ ПРОГРАММЫ И ЕЕ РЕСУРСНОЕ ОБЕСПЕЧЕНИЕ</w:t>
      </w:r>
    </w:p>
    <w:p w:rsidR="00FF16C4" w:rsidRPr="00FB205A" w:rsidRDefault="00FF16C4" w:rsidP="00A90272">
      <w:pPr>
        <w:pStyle w:val="ConsPlusNormal"/>
        <w:spacing w:after="160"/>
        <w:jc w:val="both"/>
        <w:rPr>
          <w:sz w:val="28"/>
          <w:szCs w:val="28"/>
        </w:rPr>
      </w:pPr>
    </w:p>
    <w:p w:rsidR="00443E21" w:rsidRPr="00FB205A" w:rsidRDefault="00345BE7" w:rsidP="0097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Программные мероприятия определены исходя из целей и задач Программы.</w:t>
      </w:r>
    </w:p>
    <w:p w:rsidR="0058308E" w:rsidRPr="00FB205A" w:rsidRDefault="00345BE7" w:rsidP="0097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Ресурсное </w:t>
      </w:r>
      <w:hyperlink w:anchor="Par660" w:tooltip="Ресурсное обеспечение муниципальной программы" w:history="1">
        <w:r w:rsidRPr="00FB20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обеспечение</w:t>
        </w:r>
      </w:hyperlink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Программы </w:t>
      </w:r>
      <w:r w:rsidRPr="00FB205A">
        <w:rPr>
          <w:rFonts w:ascii="Times New Roman" w:hAnsi="Times New Roman" w:cs="Times New Roman"/>
          <w:sz w:val="28"/>
          <w:szCs w:val="28"/>
        </w:rPr>
        <w:t xml:space="preserve">в целом и с распределением по </w:t>
      </w:r>
      <w:hyperlink w:anchor="Par1659" w:tooltip="ПОДПРОГРАММА 1" w:history="1">
        <w:r w:rsidRPr="00FB205A">
          <w:rPr>
            <w:rFonts w:ascii="Times New Roman" w:hAnsi="Times New Roman" w:cs="Times New Roman"/>
            <w:sz w:val="28"/>
            <w:szCs w:val="28"/>
          </w:rPr>
          <w:t>подпрограммам</w:t>
        </w:r>
      </w:hyperlink>
      <w:r w:rsidRPr="00FB205A">
        <w:rPr>
          <w:rFonts w:ascii="Times New Roman" w:hAnsi="Times New Roman" w:cs="Times New Roman"/>
          <w:sz w:val="28"/>
          <w:szCs w:val="28"/>
        </w:rPr>
        <w:t xml:space="preserve"> представлено в таблице </w:t>
      </w: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</w:p>
    <w:p w:rsidR="00345BE7" w:rsidRPr="00FB205A" w:rsidRDefault="00443E21" w:rsidP="0097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Информация о расходах бюджета ЗАТО Северск на реализацию Программы с расшифровкой по главным распорядителям </w:t>
      </w:r>
      <w:r w:rsidR="00020AC8" w:rsidRPr="00FB205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B205A">
        <w:rPr>
          <w:rFonts w:ascii="Times New Roman" w:hAnsi="Times New Roman" w:cs="Times New Roman"/>
          <w:sz w:val="28"/>
          <w:szCs w:val="28"/>
        </w:rPr>
        <w:t xml:space="preserve">средств представлена в </w:t>
      </w:r>
      <w:hyperlink w:anchor="Par1323" w:tooltip="Ресурсное обеспечение реализации муниципальной программы" w:history="1">
        <w:r w:rsidRPr="00FB205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FB205A">
        <w:rPr>
          <w:rFonts w:ascii="Times New Roman" w:hAnsi="Times New Roman" w:cs="Times New Roman"/>
          <w:sz w:val="28"/>
          <w:szCs w:val="28"/>
        </w:rPr>
        <w:t xml:space="preserve"> </w:t>
      </w:r>
      <w:r w:rsidR="00970ECB">
        <w:rPr>
          <w:rFonts w:ascii="Times New Roman" w:hAnsi="Times New Roman" w:cs="Times New Roman"/>
          <w:sz w:val="28"/>
          <w:szCs w:val="28"/>
        </w:rPr>
        <w:t>6</w:t>
      </w:r>
      <w:r w:rsidRPr="00FB205A">
        <w:rPr>
          <w:rFonts w:ascii="Times New Roman" w:hAnsi="Times New Roman" w:cs="Times New Roman"/>
          <w:sz w:val="28"/>
          <w:szCs w:val="28"/>
        </w:rPr>
        <w:t>.</w:t>
      </w:r>
    </w:p>
    <w:p w:rsidR="001B3800" w:rsidRPr="00FB205A" w:rsidRDefault="00A05C95" w:rsidP="00970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</w:t>
      </w:r>
      <w:hyperlink w:anchor="Par6834" w:tooltip="ОБЩАЯ ПОТРЕБНОСТЬ" w:history="1">
        <w:r w:rsidRPr="00FB205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потребность</w:t>
        </w:r>
      </w:hyperlink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ресурсном обеспечении реализации Программы, включая прогнозную оценку расходов, представлена в приложении 3 к Программе.</w:t>
      </w:r>
    </w:p>
    <w:p w:rsidR="00A05C95" w:rsidRPr="00FB205A" w:rsidRDefault="00A05C95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05C95" w:rsidRPr="00FB205A" w:rsidSect="001430C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FF16C4" w:rsidRPr="00FB205A" w:rsidRDefault="00400090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613D8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C613D8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160276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  <w:r w:rsidRPr="00FB205A">
        <w:rPr>
          <w:rFonts w:ascii="Times New Roman" w:hAnsi="Times New Roman" w:cs="Times New Roman"/>
          <w:sz w:val="28"/>
          <w:szCs w:val="28"/>
        </w:rPr>
        <w:t>»</w:t>
      </w:r>
    </w:p>
    <w:p w:rsidR="00FF16C4" w:rsidRPr="00FB205A" w:rsidRDefault="00970ECB" w:rsidP="00970ECB">
      <w:pPr>
        <w:widowControl w:val="0"/>
        <w:autoSpaceDE w:val="0"/>
        <w:autoSpaceDN w:val="0"/>
        <w:adjustRightInd w:val="0"/>
        <w:spacing w:line="240" w:lineRule="auto"/>
        <w:ind w:right="-4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90" w:rsidRPr="00FB20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0276" w:rsidRPr="00FB205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4820" w:type="dxa"/>
        <w:tblInd w:w="845" w:type="dxa"/>
        <w:tblLook w:val="04A0" w:firstRow="1" w:lastRow="0" w:firstColumn="1" w:lastColumn="0" w:noHBand="0" w:noVBand="1"/>
      </w:tblPr>
      <w:tblGrid>
        <w:gridCol w:w="594"/>
        <w:gridCol w:w="2423"/>
        <w:gridCol w:w="988"/>
        <w:gridCol w:w="1619"/>
        <w:gridCol w:w="1889"/>
        <w:gridCol w:w="1889"/>
        <w:gridCol w:w="1309"/>
        <w:gridCol w:w="2035"/>
        <w:gridCol w:w="2083"/>
      </w:tblGrid>
      <w:tr w:rsidR="00C16253" w:rsidRPr="00FB205A" w:rsidTr="00C16253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</w:tr>
      <w:tr w:rsidR="00C16253" w:rsidRPr="00FB205A" w:rsidTr="00C16253">
        <w:trPr>
          <w:trHeight w:val="9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(по согласованию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 (прогноз)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6253" w:rsidRPr="00FB205A" w:rsidTr="00582A53">
        <w:trPr>
          <w:trHeight w:val="23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"</w:t>
            </w:r>
            <w:r w:rsidR="00C613D8"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улично- дорожной сети и благоустройство внегородских территорий 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Северск"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B24C92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13945,22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B24C92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13945,22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B24C92" w:rsidRDefault="00B24C92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B24C92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B24C92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B24C92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970E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"</w:t>
            </w:r>
            <w:r w:rsidR="00115600"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97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для развития субъектов малых форм хозяйствования и обеспечения </w:t>
            </w:r>
            <w:r w:rsidR="0097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внегородских территорий услугами теплоснабжения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12BD8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8954,59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8574,69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12BD8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8719,81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12BD8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582A53">
        <w:trPr>
          <w:trHeight w:val="1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115600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A71DD3" w:rsidP="00A71DD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70612,23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65307,06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8B354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912BD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34295,97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70ECB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70ECB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53" w:rsidRPr="00FB205A" w:rsidTr="00C16253">
        <w:trPr>
          <w:trHeight w:val="2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70ECB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970ECB" w:rsidRDefault="00A71DD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53" w:rsidRPr="00FB205A" w:rsidRDefault="00C16253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53" w:rsidRPr="00FB205A" w:rsidRDefault="00C16253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57C" w:rsidRPr="00FB205A" w:rsidRDefault="005A757C" w:rsidP="00A90272">
      <w:pPr>
        <w:widowControl w:val="0"/>
        <w:autoSpaceDE w:val="0"/>
        <w:autoSpaceDN w:val="0"/>
        <w:adjustRightInd w:val="0"/>
        <w:spacing w:line="240" w:lineRule="auto"/>
        <w:ind w:right="-73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>
          <w:pgSz w:w="16838" w:h="11906" w:orient="landscape"/>
          <w:pgMar w:top="426" w:right="851" w:bottom="851" w:left="142" w:header="709" w:footer="709" w:gutter="0"/>
          <w:cols w:space="708"/>
          <w:docGrid w:linePitch="360"/>
        </w:sect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</w:t>
      </w: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5B5ED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5B5ED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676A09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  <w:r w:rsidRPr="00FB205A">
        <w:rPr>
          <w:rFonts w:ascii="Times New Roman" w:hAnsi="Times New Roman" w:cs="Times New Roman"/>
          <w:sz w:val="28"/>
          <w:szCs w:val="28"/>
        </w:rPr>
        <w:t>» за счет средств бюджета ЗАТО Северск по главным распорядителям бюджетных средств</w:t>
      </w:r>
    </w:p>
    <w:p w:rsidR="00D531AF" w:rsidRPr="00FB205A" w:rsidRDefault="00D531AF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C2511" w:rsidRPr="00FB205A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4757" w:type="dxa"/>
        <w:tblInd w:w="708" w:type="dxa"/>
        <w:tblLook w:val="04A0" w:firstRow="1" w:lastRow="0" w:firstColumn="1" w:lastColumn="0" w:noHBand="0" w:noVBand="1"/>
      </w:tblPr>
      <w:tblGrid>
        <w:gridCol w:w="742"/>
        <w:gridCol w:w="53"/>
        <w:gridCol w:w="3696"/>
        <w:gridCol w:w="1413"/>
        <w:gridCol w:w="4427"/>
        <w:gridCol w:w="4426"/>
      </w:tblGrid>
      <w:tr w:rsidR="00A3024E" w:rsidRPr="00FB205A" w:rsidTr="0028020F">
        <w:trPr>
          <w:trHeight w:val="99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</w:t>
            </w:r>
          </w:p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A3024E" w:rsidRPr="00FB205A" w:rsidTr="0028020F">
        <w:trPr>
          <w:trHeight w:val="3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A3024E" w:rsidRPr="00FB205A" w:rsidTr="0028020F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594" w:rsidRPr="00FB205A" w:rsidTr="0028020F">
        <w:trPr>
          <w:trHeight w:val="315"/>
        </w:trPr>
        <w:tc>
          <w:tcPr>
            <w:tcW w:w="4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жизнедеятельности внегородских территорий ЗАТО Северск»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70612,23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70612,23</w:t>
            </w:r>
          </w:p>
        </w:tc>
      </w:tr>
      <w:tr w:rsidR="00DF6594" w:rsidRPr="00FB205A" w:rsidTr="0028020F">
        <w:trPr>
          <w:trHeight w:val="315"/>
        </w:trPr>
        <w:tc>
          <w:tcPr>
            <w:tcW w:w="4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4" w:rsidRPr="00FB205A" w:rsidRDefault="00DF659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35251,76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35251,76</w:t>
            </w:r>
          </w:p>
        </w:tc>
      </w:tr>
      <w:tr w:rsidR="00DF6594" w:rsidRPr="00FB205A" w:rsidTr="0028020F">
        <w:trPr>
          <w:trHeight w:val="315"/>
        </w:trPr>
        <w:tc>
          <w:tcPr>
            <w:tcW w:w="4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4" w:rsidRPr="00FB205A" w:rsidRDefault="00DF659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35360,47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35360,47</w:t>
            </w:r>
          </w:p>
        </w:tc>
      </w:tr>
      <w:tr w:rsidR="00DF6594" w:rsidRPr="00FB205A" w:rsidTr="0028020F">
        <w:trPr>
          <w:trHeight w:val="315"/>
        </w:trPr>
        <w:tc>
          <w:tcPr>
            <w:tcW w:w="4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4" w:rsidRPr="00FB205A" w:rsidRDefault="00DF659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F6594" w:rsidRPr="00FB205A" w:rsidTr="0028020F">
        <w:trPr>
          <w:trHeight w:val="315"/>
        </w:trPr>
        <w:tc>
          <w:tcPr>
            <w:tcW w:w="4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594" w:rsidRPr="00FB205A" w:rsidRDefault="00DF659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FB205A" w:rsidRDefault="00DF659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594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«Содержание и ремонт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улично-дорожной сети и благоустройство внегородских территорий ЗАТО Северск»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27890,44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27890,44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13945,22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13945,22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13945,22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13945,22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C0F50" w:rsidRDefault="00AC0F5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0F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024E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«Содержание и ремонт улично-дорожной сети внегородских территорий ЗАТО Северск»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FB205A" w:rsidRDefault="00A302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19753,80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4E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19753,80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9876,90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9876,90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9876,90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9876,90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«Благоустройство и повышение внешней привлекательности внегородских территорий ЗАТО Северск»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8136,64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8136,64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4068,32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4068,32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4068,32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4068,32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B8" w:rsidRPr="00A124B8" w:rsidRDefault="00A124B8" w:rsidP="00A124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A124B8" w:rsidRDefault="00A124B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B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мероприятие. Реализация проектов, предложенных гражданами, проживающих на внегородских территориях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ЗАТО Северск, отобранных на конкурсной основе, по благоустройству объектов инфраструктуры в местах массового посещения, в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464BB9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Ремонт мемориала Славы войнам Великой Отечественной войны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464B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3136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36" w:rsidRPr="00FB205A" w:rsidRDefault="0092313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FB205A" w:rsidRDefault="0092313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36" w:rsidRPr="00464BB9" w:rsidRDefault="0092313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Подпрограмма 2 «Создание условий для развития субъектов малых форм хозяйствования и обеспечения граждан внегородских территорий услугами теплоснабжения»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18814,10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18814,10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9334,49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9334,49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9479,61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28020F" w:rsidRDefault="0028020F" w:rsidP="002802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9479,61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493C5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E438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493C5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E4387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54DB9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FB205A" w:rsidRDefault="00D54DB9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FB205A" w:rsidRDefault="00D54D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«Оказание поддержки субъектам малых форм хозяйствования на территории ЗАТО Северск»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FB205A" w:rsidRDefault="00D54DB9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759,80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759,80</w:t>
            </w:r>
          </w:p>
        </w:tc>
      </w:tr>
      <w:tr w:rsidR="00D54DB9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9" w:rsidRPr="00FB205A" w:rsidRDefault="00D54D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9" w:rsidRPr="00FB205A" w:rsidRDefault="00D54D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FB205A" w:rsidRDefault="00D54DB9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D54D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D54D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</w:tr>
      <w:tr w:rsidR="00D54DB9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9" w:rsidRPr="00FB205A" w:rsidRDefault="00D54D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B9" w:rsidRPr="00FB205A" w:rsidRDefault="00D54D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FB205A" w:rsidRDefault="00D54DB9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D54D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B9" w:rsidRPr="0028020F" w:rsidRDefault="00D54DB9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11CB4" w:rsidRDefault="0028020F" w:rsidP="0028020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9B7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8020F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0F" w:rsidRPr="00FB205A" w:rsidRDefault="0028020F" w:rsidP="00280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B205A" w:rsidRDefault="0028020F" w:rsidP="0028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Pr="00F11CB4" w:rsidRDefault="0028020F" w:rsidP="0028020F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0F" w:rsidRDefault="0028020F" w:rsidP="0028020F">
            <w:pPr>
              <w:jc w:val="right"/>
            </w:pPr>
            <w:r w:rsidRPr="009B7D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A7D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2.2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«Возмещение теплоснабжающим организациям затрат в связи с оказанием услуг в сфере теплоснабжения гражданам на внегородских территориях ЗАТО Северск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18054,30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18054,30</w:t>
            </w:r>
          </w:p>
        </w:tc>
      </w:tr>
      <w:tr w:rsidR="00485A7D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8954,59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8954,59</w:t>
            </w:r>
          </w:p>
        </w:tc>
      </w:tr>
      <w:tr w:rsidR="00485A7D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9099,71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9099,71</w:t>
            </w:r>
          </w:p>
        </w:tc>
      </w:tr>
      <w:tr w:rsidR="00485A7D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85A7D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D" w:rsidRPr="00FB205A" w:rsidRDefault="00485A7D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B205A" w:rsidRDefault="00485A7D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7D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21854" w:rsidRPr="00FB205A" w:rsidTr="0028020F">
        <w:trPr>
          <w:trHeight w:val="315"/>
        </w:trPr>
        <w:tc>
          <w:tcPr>
            <w:tcW w:w="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«Обеспечивающая подпрограмма»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23907,69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23907,69</w:t>
            </w:r>
          </w:p>
        </w:tc>
      </w:tr>
      <w:tr w:rsidR="00621854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11972,05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11972,05</w:t>
            </w:r>
          </w:p>
        </w:tc>
      </w:tr>
      <w:tr w:rsidR="00621854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11935,64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11935,64</w:t>
            </w:r>
          </w:p>
        </w:tc>
      </w:tr>
      <w:tr w:rsidR="00621854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21854" w:rsidRPr="00FB205A" w:rsidTr="0028020F">
        <w:trPr>
          <w:trHeight w:val="315"/>
        </w:trPr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4" w:rsidRPr="00FB205A" w:rsidRDefault="00621854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B205A" w:rsidRDefault="00621854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28020F" w:rsidRDefault="0028020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54" w:rsidRPr="00F11CB4" w:rsidRDefault="0028020F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20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3024E" w:rsidRPr="00FB205A" w:rsidRDefault="00A3024E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5B5ED1" w:rsidRPr="00FB205A" w:rsidRDefault="005B5ED1" w:rsidP="00A90272">
      <w:pPr>
        <w:widowControl w:val="0"/>
        <w:autoSpaceDE w:val="0"/>
        <w:autoSpaceDN w:val="0"/>
        <w:adjustRightInd w:val="0"/>
        <w:spacing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 w:rsidSect="00D531AF">
          <w:pgSz w:w="16838" w:h="11906" w:orient="landscape"/>
          <w:pgMar w:top="1701" w:right="851" w:bottom="851" w:left="142" w:header="709" w:footer="709" w:gutter="0"/>
          <w:cols w:space="708"/>
          <w:docGrid w:linePitch="360"/>
        </w:sectPr>
      </w:pPr>
    </w:p>
    <w:p w:rsidR="00FF16C4" w:rsidRPr="00FB205A" w:rsidRDefault="00400090" w:rsidP="00F11C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VI. УПРАВЛЕНИЕ И КОНТРОЛЬ РЕАЛИЗАЦИИ ПРОГРАММЫ</w:t>
      </w:r>
    </w:p>
    <w:p w:rsidR="00FF16C4" w:rsidRPr="00FB205A" w:rsidRDefault="00FF16C4" w:rsidP="00F1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Программы осуществляет Управление по внегородским территориям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как ответственный исполнитель.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Соисполнители программы отсутствуют.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Функции ответственного исполнителя: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организация и осуществление реализации Программы;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принятие решений о внесении изменений в Программу;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предоставление по запросам Комитета экономического развития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и Финансового управления Администрации ЗАТО Северск сведений, необходимых для проведения мониторинга реализации Программы;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-</w:t>
      </w:r>
      <w:r w:rsidR="003B235F">
        <w:rPr>
          <w:rFonts w:ascii="Times New Roman" w:hAnsi="Times New Roman" w:cs="Times New Roman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>проведение оценки эффективности мероприятий Программы;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-</w:t>
      </w:r>
      <w:r w:rsidR="003B235F">
        <w:rPr>
          <w:rFonts w:ascii="Times New Roman" w:hAnsi="Times New Roman" w:cs="Times New Roman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>осуществление мониторинга реализации Программы.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Управление по внегородским территориям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 несет ответственность за решение задач Программы и достижение её целевых показателей (индикаторов) результативности.   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 xml:space="preserve">На достижение цели Программы оказывают влияние внешние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 xml:space="preserve">К внешним рискам следует отнести увеличение цен, изменения федерального, областного и муниципального законодательства, техногенные и экологические риски, сокращение бюджетного финансирования. Затраты, связанные с возникновением внешних рисков, спрогнозировать невозможно. 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>К внутренним рискам следует отнести: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color w:val="000000"/>
          <w:sz w:val="28"/>
          <w:szCs w:val="28"/>
        </w:rPr>
      </w:pPr>
      <w:r w:rsidRPr="00FB205A">
        <w:rPr>
          <w:color w:val="000000"/>
          <w:sz w:val="28"/>
          <w:szCs w:val="28"/>
        </w:rPr>
        <w:t xml:space="preserve">риск возникновения дополнительных затрат. В процессе выполнения программных мероприятий могут возникнуть непредвиденные затраты, связанные с необходимостью выполнения срочного и незапланированного мероприятия; 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>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>риск несостоявшегося аукциона для выполнения работ по оказанию муниципальных услуг (работ);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FB205A">
        <w:rPr>
          <w:color w:val="000000"/>
          <w:sz w:val="28"/>
          <w:szCs w:val="28"/>
        </w:rPr>
        <w:t xml:space="preserve">риск невыполнения муниципального контракта из-за ограниченных лимитов. </w:t>
      </w:r>
    </w:p>
    <w:p w:rsidR="003C7C8A" w:rsidRPr="00FB205A" w:rsidRDefault="003C7C8A" w:rsidP="00F11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Снижение рисков возможно за счет текущего контроля при выполнении работ и контроля за подготовкой проектной документации, а также качественной подготовки технических заданий.</w:t>
      </w:r>
    </w:p>
    <w:p w:rsidR="003C7C8A" w:rsidRPr="00FB205A" w:rsidRDefault="003C7C8A" w:rsidP="00F11CB4">
      <w:pPr>
        <w:pStyle w:val="ab"/>
        <w:spacing w:before="0" w:beforeAutospacing="0" w:after="0" w:afterAutospacing="0" w:line="280" w:lineRule="exact"/>
        <w:ind w:firstLine="720"/>
        <w:jc w:val="both"/>
        <w:rPr>
          <w:bCs/>
          <w:sz w:val="28"/>
          <w:szCs w:val="28"/>
        </w:rPr>
      </w:pPr>
      <w:r w:rsidRPr="00FB205A">
        <w:rPr>
          <w:sz w:val="28"/>
          <w:szCs w:val="28"/>
        </w:rPr>
        <w:t>Для обеспечения стабильного финансирования программных мероприятий необходимо выделение лимитов бюджетных обязательств в полном объёме с начала года.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F16C4" w:rsidRPr="00FB205A" w:rsidSect="007745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AC64B0">
      <w:pPr>
        <w:pStyle w:val="ConsPlusNormal"/>
        <w:jc w:val="right"/>
        <w:outlineLvl w:val="1"/>
        <w:rPr>
          <w:sz w:val="28"/>
          <w:szCs w:val="28"/>
        </w:rPr>
      </w:pPr>
      <w:r w:rsidRPr="00FB205A">
        <w:rPr>
          <w:sz w:val="28"/>
          <w:szCs w:val="28"/>
        </w:rPr>
        <w:t>Приложение 1</w:t>
      </w:r>
    </w:p>
    <w:p w:rsidR="00FF16C4" w:rsidRPr="00FB205A" w:rsidRDefault="00400090" w:rsidP="00AC64B0">
      <w:pPr>
        <w:pStyle w:val="ConsPlusNormal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>к муниципальной программе</w:t>
      </w:r>
    </w:p>
    <w:p w:rsidR="00AC64B0" w:rsidRDefault="007A54A6" w:rsidP="00AC6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>«</w:t>
      </w:r>
      <w:r w:rsidR="003C7C8A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жизнедеятельности внегородских</w:t>
      </w:r>
    </w:p>
    <w:p w:rsidR="007A54A6" w:rsidRPr="00FB205A" w:rsidRDefault="003C7C8A" w:rsidP="00AC6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F4C5F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CF4C5F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</w:t>
      </w:r>
      <w:r w:rsidR="007A54A6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Северск»</w:t>
      </w:r>
    </w:p>
    <w:p w:rsidR="00FF16C4" w:rsidRPr="00FB205A" w:rsidRDefault="00400090" w:rsidP="00AC64B0">
      <w:pPr>
        <w:pStyle w:val="ConsPlusNormal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 xml:space="preserve"> на 2021 - 2024 годы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F16C4" w:rsidRPr="00FB205A" w:rsidRDefault="00400090" w:rsidP="00A90272">
      <w:pPr>
        <w:pStyle w:val="ConsPlusTitle"/>
        <w:spacing w:after="160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64B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Улучшение жизнедеятельности внегородских </w:t>
      </w:r>
      <w:proofErr w:type="gramStart"/>
      <w:r w:rsidR="00AC64B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территорий</w:t>
      </w:r>
      <w:proofErr w:type="gramEnd"/>
      <w:r w:rsidR="00AC64B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ЗАТО Северск</w:t>
      </w:r>
      <w:r w:rsidR="00F94BBE" w:rsidRPr="00FB205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F94BBE" w:rsidRPr="00FB205A" w:rsidRDefault="00F94BBE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C5F" w:rsidRPr="00FB205A" w:rsidRDefault="00CF4C5F" w:rsidP="00A90272">
      <w:pPr>
        <w:widowControl w:val="0"/>
        <w:autoSpaceDE w:val="0"/>
        <w:autoSpaceDN w:val="0"/>
        <w:adjustRightInd w:val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ПАСПОРТ</w:t>
      </w:r>
    </w:p>
    <w:p w:rsidR="00CF4C5F" w:rsidRPr="00FB205A" w:rsidRDefault="00CF4C5F" w:rsidP="00A90272">
      <w:pPr>
        <w:widowControl w:val="0"/>
        <w:autoSpaceDE w:val="0"/>
        <w:autoSpaceDN w:val="0"/>
        <w:adjustRightInd w:val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подпрограммы 1 «Содержание и ремонт улично-дорожной сети и благоустройство </w:t>
      </w:r>
      <w:r w:rsidRPr="00FB205A">
        <w:rPr>
          <w:rFonts w:ascii="Times New Roman" w:hAnsi="Times New Roman" w:cs="Times New Roman"/>
          <w:sz w:val="28"/>
          <w:szCs w:val="28"/>
        </w:rPr>
        <w:br/>
        <w:t xml:space="preserve">внегородских территорий ЗАТО Северск» муниципальной программы </w:t>
      </w:r>
      <w:r w:rsidRPr="00FB205A">
        <w:rPr>
          <w:rFonts w:ascii="Times New Roman" w:hAnsi="Times New Roman" w:cs="Times New Roman"/>
          <w:sz w:val="28"/>
          <w:szCs w:val="28"/>
        </w:rPr>
        <w:br/>
        <w:t>«Улучшение жизнедеятельности внегородских территорий ЗАТО Северск»</w:t>
      </w:r>
    </w:p>
    <w:p w:rsidR="00CF4C5F" w:rsidRPr="00FB205A" w:rsidRDefault="00CF4C5F" w:rsidP="00A90272">
      <w:pPr>
        <w:widowControl w:val="0"/>
        <w:autoSpaceDE w:val="0"/>
        <w:autoSpaceDN w:val="0"/>
        <w:adjustRightInd w:val="0"/>
        <w:ind w:left="709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685"/>
        <w:gridCol w:w="1701"/>
        <w:gridCol w:w="1560"/>
        <w:gridCol w:w="1701"/>
        <w:gridCol w:w="1701"/>
        <w:gridCol w:w="1559"/>
      </w:tblGrid>
      <w:tr w:rsidR="00CF4C5F" w:rsidRPr="00FB205A" w:rsidTr="00264A8B">
        <w:trPr>
          <w:trHeight w:val="603"/>
        </w:trPr>
        <w:tc>
          <w:tcPr>
            <w:tcW w:w="2939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1 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улично-дорожной сети и благоустройство внегородских территорий </w:t>
            </w:r>
          </w:p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ЗАТО Северск</w:t>
            </w:r>
          </w:p>
        </w:tc>
      </w:tr>
      <w:tr w:rsidR="00CF4C5F" w:rsidRPr="00FB205A" w:rsidTr="00264A8B">
        <w:trPr>
          <w:trHeight w:val="571"/>
        </w:trPr>
        <w:tc>
          <w:tcPr>
            <w:tcW w:w="2939" w:type="dxa"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C5F" w:rsidRPr="00FB205A" w:rsidTr="00264A8B">
        <w:trPr>
          <w:trHeight w:val="737"/>
        </w:trPr>
        <w:tc>
          <w:tcPr>
            <w:tcW w:w="2939" w:type="dxa"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Управление по внегородским территориям Администрации ЗАТО Северск</w:t>
            </w:r>
          </w:p>
        </w:tc>
      </w:tr>
      <w:tr w:rsidR="00CF4C5F" w:rsidRPr="00FB205A" w:rsidTr="00264A8B">
        <w:trPr>
          <w:trHeight w:val="577"/>
        </w:trPr>
        <w:tc>
          <w:tcPr>
            <w:tcW w:w="2939" w:type="dxa"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внегородским территориям Администрации ЗАТО Северск </w:t>
            </w:r>
          </w:p>
        </w:tc>
      </w:tr>
      <w:tr w:rsidR="00CF4C5F" w:rsidRPr="00FB205A" w:rsidTr="00264A8B">
        <w:trPr>
          <w:trHeight w:val="247"/>
        </w:trPr>
        <w:tc>
          <w:tcPr>
            <w:tcW w:w="2939" w:type="dxa"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 на внегородских территориях ЗАТО Северск</w:t>
            </w:r>
          </w:p>
        </w:tc>
      </w:tr>
      <w:tr w:rsidR="00CF4C5F" w:rsidRPr="00FB205A" w:rsidTr="00264A8B">
        <w:trPr>
          <w:trHeight w:val="737"/>
        </w:trPr>
        <w:tc>
          <w:tcPr>
            <w:tcW w:w="2939" w:type="dxa"/>
            <w:vMerge w:val="restart"/>
            <w:shd w:val="clear" w:color="auto" w:fill="auto"/>
          </w:tcPr>
          <w:p w:rsidR="00CF4C5F" w:rsidRPr="00FB205A" w:rsidRDefault="00CF4C5F" w:rsidP="003B23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ED1213"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3B235F" w:rsidRPr="00FB205A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F4C5F" w:rsidRPr="00FB205A" w:rsidRDefault="00CF4C5F" w:rsidP="003B23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и их значения (по годам реализации)                </w:t>
            </w: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Показатели цели,</w:t>
            </w:r>
          </w:p>
          <w:p w:rsidR="00CF4C5F" w:rsidRPr="00FB205A" w:rsidRDefault="00CF4C5F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</w:t>
            </w:r>
            <w:r w:rsidRPr="00FB205A">
              <w:rPr>
                <w:sz w:val="28"/>
                <w:szCs w:val="28"/>
                <w:lang w:val="en-US"/>
              </w:rPr>
              <w:t>2</w:t>
            </w:r>
            <w:r w:rsidRPr="00FB205A">
              <w:rPr>
                <w:sz w:val="28"/>
                <w:szCs w:val="28"/>
              </w:rPr>
              <w:t>0 год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20</w:t>
            </w:r>
            <w:r w:rsidRPr="003B235F">
              <w:rPr>
                <w:sz w:val="28"/>
                <w:szCs w:val="28"/>
                <w:lang w:val="en-US"/>
              </w:rPr>
              <w:t>21</w:t>
            </w:r>
            <w:r w:rsidRPr="003B23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20</w:t>
            </w:r>
            <w:r w:rsidRPr="003B235F">
              <w:rPr>
                <w:sz w:val="28"/>
                <w:szCs w:val="28"/>
                <w:lang w:val="en-US"/>
              </w:rPr>
              <w:t xml:space="preserve">22 </w:t>
            </w:r>
            <w:r w:rsidRPr="003B235F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20</w:t>
            </w:r>
            <w:r w:rsidRPr="003B235F">
              <w:rPr>
                <w:sz w:val="28"/>
                <w:szCs w:val="28"/>
                <w:lang w:val="en-US"/>
              </w:rPr>
              <w:t>23</w:t>
            </w:r>
            <w:r w:rsidRPr="003B235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20</w:t>
            </w:r>
            <w:r w:rsidRPr="003B235F">
              <w:rPr>
                <w:sz w:val="28"/>
                <w:szCs w:val="28"/>
                <w:lang w:val="en-US"/>
              </w:rPr>
              <w:t xml:space="preserve">24 </w:t>
            </w:r>
            <w:r w:rsidRPr="003B235F">
              <w:rPr>
                <w:sz w:val="28"/>
                <w:szCs w:val="28"/>
              </w:rPr>
              <w:t>год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1. Площадь отремонтированных покрытий дорог, м2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4 292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16 244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16 244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16 244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16 244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 Площадь отремонтированных тротуаров нарастающим итогом, м2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  <w:lang w:val="en-US"/>
              </w:rPr>
            </w:pPr>
            <w:r w:rsidRPr="00FB205A">
              <w:rPr>
                <w:sz w:val="28"/>
                <w:szCs w:val="28"/>
              </w:rPr>
              <w:t>988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1 346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1 811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2 299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2 569</w:t>
            </w:r>
          </w:p>
          <w:p w:rsidR="00CF4C5F" w:rsidRPr="003B235F" w:rsidRDefault="00CF4C5F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5F" w:rsidRPr="00FB205A" w:rsidTr="00264A8B">
        <w:trPr>
          <w:trHeight w:val="1112"/>
        </w:trPr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3. Площадь отремонтированных дворовых территорий и проездов нарастающим итогом, м2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  <w:lang w:val="en-US"/>
              </w:rPr>
            </w:pPr>
            <w:r w:rsidRPr="00FB205A">
              <w:rPr>
                <w:sz w:val="28"/>
                <w:szCs w:val="28"/>
              </w:rPr>
              <w:t>688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1 062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1 493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3B235F">
              <w:rPr>
                <w:sz w:val="28"/>
                <w:szCs w:val="28"/>
              </w:rPr>
              <w:t>2 101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2 704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4. Объем ликвидированных свалок мусора, м3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5. Доля обработанных против клещей территорий зон отдыха и кладбищ от общей площади, подлежащей обработке,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6. Доля населения дер.</w:t>
            </w:r>
            <w:r w:rsidR="00ED1213"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обеспеченного питьевой водой,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C5F" w:rsidRPr="00FB205A" w:rsidTr="00264A8B"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1 077,50</w:t>
            </w:r>
          </w:p>
        </w:tc>
        <w:tc>
          <w:tcPr>
            <w:tcW w:w="1560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1 077,50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4C5F" w:rsidRPr="003B235F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C5F" w:rsidRPr="00FB205A" w:rsidTr="00264A8B">
        <w:trPr>
          <w:trHeight w:val="341"/>
        </w:trPr>
        <w:tc>
          <w:tcPr>
            <w:tcW w:w="2939" w:type="dxa"/>
            <w:vMerge w:val="restart"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1. Содержание и ремонт улично-дорожной сети внегородских территорий ЗАТО Северск</w:t>
            </w:r>
          </w:p>
        </w:tc>
      </w:tr>
      <w:tr w:rsidR="00CF4C5F" w:rsidRPr="00FB205A" w:rsidTr="00264A8B">
        <w:trPr>
          <w:trHeight w:val="285"/>
        </w:trPr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 Благоустройство и повышение внешней привлекательности внегородских территорий ЗАТО Северск</w:t>
            </w:r>
          </w:p>
        </w:tc>
      </w:tr>
      <w:tr w:rsidR="00CF4C5F" w:rsidRPr="00FB205A" w:rsidTr="00264A8B">
        <w:trPr>
          <w:trHeight w:val="561"/>
        </w:trPr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pStyle w:val="ConsPlusCell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3.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</w:t>
            </w:r>
          </w:p>
        </w:tc>
      </w:tr>
      <w:tr w:rsidR="00CF4C5F" w:rsidRPr="00FB205A" w:rsidTr="00264A8B">
        <w:trPr>
          <w:trHeight w:val="368"/>
        </w:trPr>
        <w:tc>
          <w:tcPr>
            <w:tcW w:w="2939" w:type="dxa"/>
            <w:vMerge w:val="restart"/>
            <w:shd w:val="clear" w:color="auto" w:fill="auto"/>
          </w:tcPr>
          <w:p w:rsidR="00CF4C5F" w:rsidRPr="00FB205A" w:rsidRDefault="00CF4C5F" w:rsidP="003B23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состав подпрограммы 1 </w:t>
            </w:r>
          </w:p>
          <w:p w:rsidR="00CF4C5F" w:rsidRPr="00FB205A" w:rsidRDefault="00CF4C5F" w:rsidP="003B23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(далее – ВЦП)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«Содержание и ремонт улично-дорожной сети внегородских территорий ЗАТО Северск</w:t>
            </w:r>
          </w:p>
        </w:tc>
      </w:tr>
      <w:tr w:rsidR="00CF4C5F" w:rsidRPr="00FB205A" w:rsidTr="00264A8B">
        <w:trPr>
          <w:trHeight w:val="996"/>
        </w:trPr>
        <w:tc>
          <w:tcPr>
            <w:tcW w:w="2939" w:type="dxa"/>
            <w:vMerge/>
            <w:shd w:val="clear" w:color="auto" w:fill="auto"/>
          </w:tcPr>
          <w:p w:rsidR="00CF4C5F" w:rsidRPr="00FB205A" w:rsidRDefault="00CF4C5F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«Благоустройство и повышение внешней привлекательности внегородских территорий ЗАТО Северск»</w:t>
            </w:r>
          </w:p>
        </w:tc>
      </w:tr>
      <w:tr w:rsidR="00CF4C5F" w:rsidRPr="00FB205A" w:rsidTr="003B235F">
        <w:trPr>
          <w:trHeight w:val="70"/>
        </w:trPr>
        <w:tc>
          <w:tcPr>
            <w:tcW w:w="2939" w:type="dxa"/>
            <w:vMerge w:val="restart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1, всего, в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реализации, </w:t>
            </w:r>
          </w:p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F4C5F" w:rsidRPr="00FB205A" w:rsidRDefault="00CF4C5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4C5F" w:rsidRPr="00FB205A" w:rsidTr="00264A8B">
        <w:trPr>
          <w:trHeight w:val="555"/>
        </w:trPr>
        <w:tc>
          <w:tcPr>
            <w:tcW w:w="2939" w:type="dxa"/>
            <w:vMerge/>
            <w:shd w:val="clear" w:color="auto" w:fill="auto"/>
            <w:vAlign w:val="center"/>
          </w:tcPr>
          <w:p w:rsidR="00CF4C5F" w:rsidRPr="00FB205A" w:rsidRDefault="00CF4C5F" w:rsidP="00A90272">
            <w:pPr>
              <w:pStyle w:val="ConsPlusTitle"/>
              <w:spacing w:after="1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3B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131 442,42</w:t>
            </w:r>
          </w:p>
        </w:tc>
        <w:tc>
          <w:tcPr>
            <w:tcW w:w="1560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33 256,53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3B235F">
            <w:pPr>
              <w:pStyle w:val="ConsPlusNormal"/>
              <w:widowControl/>
              <w:autoSpaceDE/>
              <w:autoSpaceDN/>
              <w:adjustRightInd/>
              <w:spacing w:after="160"/>
              <w:ind w:left="-25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32 800,78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widowControl/>
              <w:autoSpaceDE/>
              <w:autoSpaceDN/>
              <w:adjustRightInd/>
              <w:spacing w:after="160"/>
              <w:ind w:left="-25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32 888,89</w:t>
            </w:r>
          </w:p>
        </w:tc>
        <w:tc>
          <w:tcPr>
            <w:tcW w:w="1559" w:type="dxa"/>
            <w:shd w:val="clear" w:color="auto" w:fill="auto"/>
          </w:tcPr>
          <w:p w:rsidR="00CF4C5F" w:rsidRPr="00FB205A" w:rsidRDefault="00CF4C5F" w:rsidP="00A90272">
            <w:pPr>
              <w:pStyle w:val="ConsPlusNormal"/>
              <w:widowControl/>
              <w:autoSpaceDE/>
              <w:autoSpaceDN/>
              <w:adjustRightInd/>
              <w:spacing w:after="160"/>
              <w:ind w:left="-25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32 496,22</w:t>
            </w:r>
          </w:p>
        </w:tc>
      </w:tr>
      <w:tr w:rsidR="00CF4C5F" w:rsidRPr="00FB205A" w:rsidTr="00264A8B">
        <w:trPr>
          <w:trHeight w:val="280"/>
        </w:trPr>
        <w:tc>
          <w:tcPr>
            <w:tcW w:w="2939" w:type="dxa"/>
            <w:vMerge/>
            <w:shd w:val="clear" w:color="auto" w:fill="auto"/>
            <w:vAlign w:val="center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Другие источники: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C5F" w:rsidRPr="00FB205A" w:rsidTr="00264A8B">
        <w:trPr>
          <w:trHeight w:val="548"/>
        </w:trPr>
        <w:tc>
          <w:tcPr>
            <w:tcW w:w="2939" w:type="dxa"/>
            <w:vMerge/>
            <w:shd w:val="clear" w:color="auto" w:fill="auto"/>
            <w:vAlign w:val="center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3B235F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бюджет Томской области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979,77</w:t>
            </w:r>
          </w:p>
        </w:tc>
        <w:tc>
          <w:tcPr>
            <w:tcW w:w="1560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979,77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F4C5F" w:rsidRPr="00FB205A" w:rsidTr="00264A8B">
        <w:trPr>
          <w:trHeight w:val="375"/>
        </w:trPr>
        <w:tc>
          <w:tcPr>
            <w:tcW w:w="2939" w:type="dxa"/>
            <w:vMerge/>
            <w:shd w:val="clear" w:color="auto" w:fill="auto"/>
            <w:vAlign w:val="center"/>
          </w:tcPr>
          <w:p w:rsidR="00CF4C5F" w:rsidRPr="00FB205A" w:rsidRDefault="00CF4C5F" w:rsidP="00A90272">
            <w:pPr>
              <w:pStyle w:val="ConsPlusCell"/>
              <w:spacing w:after="1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F4C5F" w:rsidRPr="00FB205A" w:rsidRDefault="00CF4C5F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67,40</w:t>
            </w:r>
          </w:p>
        </w:tc>
        <w:tc>
          <w:tcPr>
            <w:tcW w:w="1560" w:type="dxa"/>
            <w:shd w:val="clear" w:color="auto" w:fill="auto"/>
          </w:tcPr>
          <w:p w:rsidR="00CF4C5F" w:rsidRPr="00FB205A" w:rsidRDefault="003B23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F4C5F" w:rsidRPr="00FB205A" w:rsidRDefault="00CF4C5F" w:rsidP="00A90272">
            <w:pPr>
              <w:ind w:left="-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>
          <w:pgSz w:w="16838" w:h="11906" w:orient="landscape"/>
          <w:pgMar w:top="709" w:right="851" w:bottom="851" w:left="709" w:header="709" w:footer="709" w:gutter="0"/>
          <w:cols w:space="708"/>
          <w:docGrid w:linePitch="360"/>
        </w:sectPr>
      </w:pPr>
    </w:p>
    <w:p w:rsidR="00FF16C4" w:rsidRPr="00FB205A" w:rsidRDefault="00400090" w:rsidP="00AC64B0">
      <w:pPr>
        <w:pStyle w:val="ConsPlusTitle"/>
        <w:spacing w:after="1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</w:t>
      </w:r>
      <w:r w:rsidR="00AC64B0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СФЕРЫ РЕАЛИЗАЦИИ ПОДПРОГРАММЫ</w:t>
      </w:r>
      <w:r w:rsidRPr="00FB205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F4C5F" w:rsidRPr="00FB205A" w:rsidRDefault="00CF4C5F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C5F" w:rsidRPr="00FB205A" w:rsidRDefault="00AC64B0" w:rsidP="00AC64B0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C5F" w:rsidRPr="00FB205A">
        <w:rPr>
          <w:rFonts w:ascii="Times New Roman" w:hAnsi="Times New Roman" w:cs="Times New Roman"/>
          <w:sz w:val="28"/>
          <w:szCs w:val="28"/>
        </w:rPr>
        <w:t xml:space="preserve">Сеть автомобильных дорог на внегородских территориях состоит из автодорог, соединяющих населенные пункты </w:t>
      </w:r>
      <w:proofErr w:type="spellStart"/>
      <w:proofErr w:type="gramStart"/>
      <w:r w:rsidR="00CF4C5F"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C5F"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C5F" w:rsidRPr="00FB205A">
        <w:rPr>
          <w:rFonts w:ascii="Times New Roman" w:hAnsi="Times New Roman" w:cs="Times New Roman"/>
          <w:sz w:val="28"/>
          <w:szCs w:val="28"/>
        </w:rPr>
        <w:t>дер.Кижирово</w:t>
      </w:r>
      <w:proofErr w:type="spell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C5F" w:rsidRPr="00FB205A">
        <w:rPr>
          <w:rFonts w:ascii="Times New Roman" w:hAnsi="Times New Roman" w:cs="Times New Roman"/>
          <w:sz w:val="28"/>
          <w:szCs w:val="28"/>
        </w:rPr>
        <w:t>дер.Семиозерки</w:t>
      </w:r>
      <w:proofErr w:type="spell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F4C5F" w:rsidRPr="00FB205A">
        <w:rPr>
          <w:rFonts w:ascii="Times New Roman" w:hAnsi="Times New Roman" w:cs="Times New Roman"/>
          <w:sz w:val="28"/>
          <w:szCs w:val="28"/>
        </w:rPr>
        <w:t>г.Томском</w:t>
      </w:r>
      <w:proofErr w:type="spell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4C5F" w:rsidRPr="00FB205A">
        <w:rPr>
          <w:rFonts w:ascii="Times New Roman" w:hAnsi="Times New Roman" w:cs="Times New Roman"/>
          <w:sz w:val="28"/>
          <w:szCs w:val="28"/>
        </w:rPr>
        <w:t>г.Северском</w:t>
      </w:r>
      <w:proofErr w:type="spellEnd"/>
      <w:r w:rsidR="00CF4C5F" w:rsidRPr="00FB205A">
        <w:rPr>
          <w:rFonts w:ascii="Times New Roman" w:hAnsi="Times New Roman" w:cs="Times New Roman"/>
          <w:sz w:val="28"/>
          <w:szCs w:val="28"/>
        </w:rPr>
        <w:t xml:space="preserve">, улично-дорожной сети внутри населенных пунктов, подъездов к садоводческим некоммерческим товариществам (далее СНТ). В настоящее время общая протяженность улично-дорожной сети составляет </w:t>
      </w:r>
      <w:smartTag w:uri="urn:schemas-microsoft-com:office:smarttags" w:element="metricconverter">
        <w:smartTagPr>
          <w:attr w:name="ProductID" w:val="99,91 км"/>
        </w:smartTagPr>
        <w:r w:rsidR="00CF4C5F" w:rsidRPr="00FB205A">
          <w:rPr>
            <w:rFonts w:ascii="Times New Roman" w:hAnsi="Times New Roman" w:cs="Times New Roman"/>
            <w:sz w:val="28"/>
            <w:szCs w:val="28"/>
          </w:rPr>
          <w:t>99,91 км</w:t>
        </w:r>
      </w:smartTag>
      <w:r w:rsidR="00CF4C5F" w:rsidRPr="00FB205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57659,9 м2"/>
        </w:smartTagPr>
        <w:r w:rsidR="00CF4C5F" w:rsidRPr="00FB205A">
          <w:rPr>
            <w:rFonts w:ascii="Times New Roman" w:hAnsi="Times New Roman" w:cs="Times New Roman"/>
            <w:sz w:val="28"/>
            <w:szCs w:val="28"/>
          </w:rPr>
          <w:t>557659,9 м2</w:t>
        </w:r>
      </w:smartTag>
      <w:r w:rsidR="00CF4C5F" w:rsidRPr="00FB205A">
        <w:rPr>
          <w:rFonts w:ascii="Times New Roman" w:hAnsi="Times New Roman" w:cs="Times New Roman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38,72 км"/>
        </w:smartTagPr>
        <w:r w:rsidR="00CF4C5F" w:rsidRPr="00FB205A">
          <w:rPr>
            <w:rFonts w:ascii="Times New Roman" w:hAnsi="Times New Roman" w:cs="Times New Roman"/>
            <w:sz w:val="28"/>
            <w:szCs w:val="28"/>
          </w:rPr>
          <w:t>38,72 км</w:t>
        </w:r>
      </w:smartTag>
      <w:r w:rsidR="00CF4C5F" w:rsidRPr="00FB205A">
        <w:rPr>
          <w:rFonts w:ascii="Times New Roman" w:hAnsi="Times New Roman" w:cs="Times New Roman"/>
          <w:sz w:val="28"/>
          <w:szCs w:val="28"/>
        </w:rPr>
        <w:t xml:space="preserve"> – дороги с неусовершенствованным покрытием (38,8%). </w:t>
      </w:r>
    </w:p>
    <w:p w:rsidR="00CF4C5F" w:rsidRPr="00FB205A" w:rsidRDefault="00CF4C5F" w:rsidP="00AC64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5A">
        <w:rPr>
          <w:sz w:val="28"/>
          <w:szCs w:val="28"/>
        </w:rPr>
        <w:t xml:space="preserve">Покрытие дорог имеет значительный износ, в связи с чем ежегодно требуется большой объем текущего ямочного ремонта. Участились случаи просадок и провалов асфальтобетонных покрытий дорог вследствие аварий на инженерных сетях, отсутствия водоотводных сооружений и ливневой канализации. </w:t>
      </w:r>
    </w:p>
    <w:p w:rsidR="00CF4C5F" w:rsidRPr="00FB205A" w:rsidRDefault="00CF4C5F" w:rsidP="00AC64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5A">
        <w:rPr>
          <w:sz w:val="28"/>
          <w:szCs w:val="28"/>
        </w:rPr>
        <w:t xml:space="preserve">Дороги с неусовершенствованным покрытием расположены в населенных пунктах и СНТ. Основная их часть </w:t>
      </w:r>
      <w:smartTag w:uri="urn:schemas-microsoft-com:office:smarttags" w:element="metricconverter">
        <w:smartTagPr>
          <w:attr w:name="ProductID" w:val="35,22 км"/>
        </w:smartTagPr>
        <w:r w:rsidRPr="00FB205A">
          <w:rPr>
            <w:sz w:val="28"/>
            <w:szCs w:val="28"/>
          </w:rPr>
          <w:t>35,22 км</w:t>
        </w:r>
      </w:smartTag>
      <w:r w:rsidRPr="00FB205A">
        <w:rPr>
          <w:sz w:val="28"/>
          <w:szCs w:val="28"/>
        </w:rPr>
        <w:t xml:space="preserve"> не соответствует техническим требованиям, так как имеет грунтовое покрытие, и во время дождей, весеннего снеготаяния дороги приходят в состояние, непригодное для проезда. Необходимо увеличение прочностных характеристик дорог, профилировка и подсыпка щебнем. </w:t>
      </w:r>
    </w:p>
    <w:p w:rsidR="00CF4C5F" w:rsidRPr="00FB205A" w:rsidRDefault="00CF4C5F" w:rsidP="00AC64B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05A">
        <w:rPr>
          <w:sz w:val="28"/>
          <w:szCs w:val="28"/>
        </w:rPr>
        <w:t xml:space="preserve">Тротуары, расположенные вдоль улиц населенных пунктов, общей площадью </w:t>
      </w:r>
      <w:smartTag w:uri="urn:schemas-microsoft-com:office:smarttags" w:element="metricconverter">
        <w:smartTagPr>
          <w:attr w:name="ProductID" w:val="7066 м2"/>
        </w:smartTagPr>
        <w:r w:rsidRPr="00FB205A">
          <w:rPr>
            <w:sz w:val="28"/>
            <w:szCs w:val="28"/>
          </w:rPr>
          <w:t>7066 м2</w:t>
        </w:r>
      </w:smartTag>
      <w:r w:rsidRPr="00FB205A">
        <w:rPr>
          <w:sz w:val="28"/>
          <w:szCs w:val="28"/>
        </w:rPr>
        <w:t xml:space="preserve">, имеют износ покрытий и бордюров более 70%, отдельные участки тротуаров разрушены полностью, отсутствуют пандусы. Для создания комфорта и обеспечения безопасности пешеходов необходимо произвести ремонт и восстановление тротуаров.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Немаловажным условием создания безопасности для движения транспорта и пешеходов является комплекс работ по содержанию дорог и тротуаров, а именно: очистка от снега, вывоз снега, посыпание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материалами дорог, тротуаров, автобусных остановок, подметание проезжей части дорог, тротуаров, уборка смета, мусора, профилирование дорог без покрытия, содержание дорожных знаков и ограждений.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Количество личного легкового автотранспорта ежегодно растет. Во дворах многоквартирных домов образовались стихийные беспорядочные стоянки автомобилей на газонах, детских площадках и внутриквартальных проездах. Узкие проезды создают препятствие для проезда спецтехники. Растет социальная напряженность. Для создания комфортных условий проживания необходимо расширить внутриквартальные проезды, произвести ремонт существующих стоянок с увеличением количества мест для стоянки автомобилей. 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Комфорт проживания населения напрямую зависит от содержания внутриквартальных территорий. Общая площадь убираемых территорий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 xml:space="preserve">составляет  </w:t>
      </w:r>
      <w:smartTag w:uri="urn:schemas-microsoft-com:office:smarttags" w:element="metricconverter">
        <w:smartTagPr>
          <w:attr w:name="ProductID" w:val="315330 м2"/>
        </w:smartTagPr>
        <w:r w:rsidRPr="00FB205A">
          <w:rPr>
            <w:rFonts w:ascii="Times New Roman" w:hAnsi="Times New Roman" w:cs="Times New Roman"/>
            <w:sz w:val="28"/>
            <w:szCs w:val="28"/>
          </w:rPr>
          <w:t>315330</w:t>
        </w:r>
        <w:proofErr w:type="gramEnd"/>
        <w:r w:rsidRPr="00FB205A">
          <w:rPr>
            <w:rFonts w:ascii="Times New Roman" w:hAnsi="Times New Roman" w:cs="Times New Roman"/>
            <w:sz w:val="28"/>
            <w:szCs w:val="28"/>
          </w:rPr>
          <w:t xml:space="preserve"> м2</w:t>
        </w:r>
      </w:smartTag>
      <w:r w:rsidRPr="00FB205A">
        <w:rPr>
          <w:rFonts w:ascii="Times New Roman" w:hAnsi="Times New Roman" w:cs="Times New Roman"/>
          <w:sz w:val="28"/>
          <w:szCs w:val="28"/>
        </w:rPr>
        <w:t>.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Отсутствие полигона ТБО на внегородских территориях является основной причиной образования несанкционированных свалок в населенных пунктах и вокруг них. Ежегодно ликвидируется более 618 м3 мусора на несанкционированных свалках. До ввода в действие полигона ТБО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количество вновь образовавшихся свалок не сократится. Только регулярная ликвидация свалок может обеспечить санитарно-эпидемиологическое благополучие населения. 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 xml:space="preserve">На внегородских территориях находятся 4 муниципальных кладбища общей площадью </w:t>
      </w:r>
      <w:smartTag w:uri="urn:schemas-microsoft-com:office:smarttags" w:element="metricconverter">
        <w:smartTagPr>
          <w:attr w:name="ProductID" w:val="75050 м2"/>
        </w:smartTagPr>
        <w:r w:rsidRPr="00FB205A">
          <w:rPr>
            <w:rFonts w:ascii="Times New Roman" w:hAnsi="Times New Roman" w:cs="Times New Roman"/>
            <w:sz w:val="28"/>
            <w:szCs w:val="28"/>
          </w:rPr>
          <w:t>75050 м2</w:t>
        </w:r>
      </w:smartTag>
      <w:r w:rsidRPr="00FB205A">
        <w:rPr>
          <w:rFonts w:ascii="Times New Roman" w:hAnsi="Times New Roman" w:cs="Times New Roman"/>
          <w:sz w:val="28"/>
          <w:szCs w:val="28"/>
        </w:rPr>
        <w:t xml:space="preserve">, требующих текущего содержания территорий и текущего ремонта ограждений. </w:t>
      </w:r>
    </w:p>
    <w:p w:rsidR="00CF4C5F" w:rsidRPr="00FB205A" w:rsidRDefault="00CF4C5F" w:rsidP="00AC64B0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FB205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B205A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случаев заболевания клещевым энцефалитом, болезнью Лайма растет с каждым годом. Переносчиками данных заболеваний являются клещи, высокая активность которых проявляется в весенне-летний период. Ежегодная весенняя обработка мест массового пребывания людей (зоны отдыха и кладбищ) является необходимым мероприятием для профилактики данных заболеваний.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дер.Семиозерки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проживает 8 человек. В связи с отсутствием центрального водоснабжения жители деревни до 2009 года пользовались колодцем, но вода в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колодце  не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соответствует санитарно-гигиеническим требованиям к питьевой воде.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дер.Кижирово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проживает 109 человек. Содержание железа в питьевой воде превышает допустимые нормы в несколько раз. Организация доставки питьевой воды жителям указанных деревень обоснована необходимостью обеспечения жителей качественной питьевой водой, в соответствии с санитарно-гигиеническими требованиями.   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Комфортный отдых детей зависит от качества оборудования внутриквартальных территорий детскими игровыми площадками. В настоящее время на основной части территорий элементы игровых площадок давно пришли в негодность, более 50% оборудования демонтировано, так как не подлежало восстановлению и не соответствовало требованиям безопасности. Имеющиеся в наличии игровые элементы технически и морально устарели, не соответствуют современным требованиям безопасности и требуют замены.  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Для организации отдыха и физического развития детей на внегородских территориях с 2011 года было установлено всего 5 игровых комплекса. Необходимо оборудовать детскими игровыми комплексами и элементами еще 16 игровых площадок.</w:t>
      </w:r>
    </w:p>
    <w:p w:rsidR="00CF4C5F" w:rsidRPr="00FB205A" w:rsidRDefault="00CF4C5F" w:rsidP="00AC64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Парковка автотранспорта на территориях мест массового отдыха скверах и пляжах создает массу неудобств для отдыхающих и нарушает </w:t>
      </w: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право граждан на безопасный отдых. Для улучшения данной ситуации необходимо установить металлическое ограждение зон отдыха и пляжей. </w:t>
      </w:r>
    </w:p>
    <w:p w:rsidR="00CF4C5F" w:rsidRPr="00FB205A" w:rsidRDefault="00CF4C5F" w:rsidP="00AC6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расположен единственный стадион на внегородских территориях. На протяжении длительного времени стадион не использовался по назначению (не проводились спортивные и массовые мероприятия), в результате чего территория стадиона оказалась заброшенной, футбольное поле покрылось порослью деревьев, ограждение стадиона пришло в негодность. По инициативе граждан, проживающих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, был проведен опрос о необходимости благоустройства стадиона, а на общем собраний жителей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большинством голосов было принято решение о его ремонте. Выполнение данного мероприятия необходимо для привлечения граждан к здоровому образу жизни и приведению в надлежащее состояние места проведения культурно-массовых мероприятий.</w:t>
      </w:r>
    </w:p>
    <w:p w:rsidR="00CF4C5F" w:rsidRPr="00FB205A" w:rsidRDefault="00CF4C5F" w:rsidP="00AC64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 целях содействия решению вопросов местного значения принято постановление Администрации Томской области от 11.10.2017 № 363а «О предоставлении и расходовании субсидий бюджетам муниципальных образований Томской области для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основе». Проекты должны предусматривать создание, обустройство либо ремонт объектов инфраструктуры, находящихся в населенном пункте. Объектами инфраструктуры являются объекты  благоустройства, культуры, библиотечного обслуживания, объекты, используемые для проведения общественных и культурно-массовых мероприятий, объекты жилищно-коммунального хозяйства, водоснабжения, автомобильные дороги и сооружения на них, детские площадки, места захоронения, объекты для обеспечения первичных мер пожарной безопасности, объекты туризма, физической культуры и спорта, объекты для предоставления услуг связи и бытового обслуживания, места массового отдыха населения. Выполнение данных мероприятий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необходимо для привлечения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бюджетирования.</w:t>
      </w:r>
    </w:p>
    <w:p w:rsidR="00CF4C5F" w:rsidRPr="00FB205A" w:rsidRDefault="00CF4C5F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C5F" w:rsidRPr="00FB205A" w:rsidRDefault="00CF4C5F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F7A" w:rsidRDefault="00C66F7A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B0" w:rsidRPr="00FB205A" w:rsidRDefault="00AC64B0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912A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lastRenderedPageBreak/>
        <w:t>II</w:t>
      </w: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Ц</w:t>
      </w:r>
      <w:r w:rsidR="0091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ЕЛИ И ЗАДАЧИ ПОДПРОГРАММЫ 1, СРОКИ ЕЕ РЕАЛИЗАЦИИ, ЦЕЛЕВЫЕ ПОКАЗАТЕЛИ (ИНДИКАТОРЫ) РЕЗУЛЬТАТИВНОСТИ РЕАЛИЗАЦИИ ПОДПРОГРАММЫ 1</w:t>
      </w:r>
    </w:p>
    <w:p w:rsidR="00C66F7A" w:rsidRPr="00FB205A" w:rsidRDefault="00C66F7A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32FAB" w:rsidRPr="00FB205A" w:rsidRDefault="00400090" w:rsidP="0091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</w:t>
      </w:r>
      <w:r w:rsidR="00216B90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подпрограммы 1 </w:t>
      </w:r>
      <w:r w:rsidR="00216B90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</w:t>
      </w:r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proofErr w:type="gramStart"/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комфортности  проживания</w:t>
      </w:r>
      <w:proofErr w:type="gramEnd"/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на внегородских территориях ЗАТО Северск</w:t>
      </w: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2FAB" w:rsidRPr="00FB205A" w:rsidRDefault="00332F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 решение следующих задач</w:t>
      </w:r>
      <w:r w:rsidR="004030AB"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мероприятий</w:t>
      </w:r>
      <w:r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32FAB" w:rsidRPr="00FB205A" w:rsidRDefault="00912A00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4030AB"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и ремонт улично- дорожной сети внегородских </w:t>
      </w:r>
      <w:proofErr w:type="gramStart"/>
      <w:r w:rsidR="004030AB"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4030AB"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</w:p>
    <w:p w:rsidR="004030AB" w:rsidRPr="00FB205A" w:rsidRDefault="00332F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и повышение внешней привлекательности внегородских </w:t>
      </w:r>
      <w:proofErr w:type="gramStart"/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4030A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</w:p>
    <w:p w:rsidR="00332FAB" w:rsidRPr="00FB205A" w:rsidRDefault="004030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12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населения внегородских </w:t>
      </w:r>
      <w:proofErr w:type="gramStart"/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 к участию в создании комфортной среды в населенных пунктах посредством механизма инициативного бюджетирования</w:t>
      </w:r>
    </w:p>
    <w:p w:rsidR="004030AB" w:rsidRPr="00FB205A" w:rsidRDefault="004030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«Реализация проектов, предложенных гражданами, проживающих на внегородских </w:t>
      </w:r>
      <w:proofErr w:type="gramStart"/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территориях</w:t>
      </w:r>
      <w:proofErr w:type="gramEnd"/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Северск, отобранных на конкурсной основе, по обустройству объектов инфраструктуры в местах массового посещения</w:t>
      </w:r>
      <w:r w:rsidR="009E145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2FAB" w:rsidRPr="00FB205A" w:rsidRDefault="00332F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реализации подпрограммы 1: 2021 - 2024 годы.</w:t>
      </w:r>
    </w:p>
    <w:p w:rsidR="00332FAB" w:rsidRPr="00FB205A" w:rsidRDefault="00332F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реализации подпрограммы 1 не предусмотрены.</w:t>
      </w:r>
    </w:p>
    <w:p w:rsidR="00332FAB" w:rsidRPr="00FB205A" w:rsidRDefault="00332FAB" w:rsidP="00912A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составе и значениях целевых показателей (индикаторов) результативности подпрограммы 1 приведены в таблице 1.</w:t>
      </w:r>
    </w:p>
    <w:p w:rsidR="00332FAB" w:rsidRPr="00FB205A" w:rsidRDefault="00332FAB" w:rsidP="00A90272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F16C4" w:rsidRPr="00FB205A" w:rsidRDefault="00400090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(индикаторов) результативности подпрограммы 1 «</w:t>
      </w:r>
      <w:r w:rsidR="009E145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и ремонт улично- дорожной сети и благоустройство внегородских </w:t>
      </w:r>
      <w:proofErr w:type="gramStart"/>
      <w:r w:rsidR="009E145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</w:t>
      </w:r>
      <w:proofErr w:type="gramEnd"/>
      <w:r w:rsidR="009E1451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Северск</w:t>
      </w:r>
      <w:r w:rsidRPr="00FB205A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9E1451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жизнедеятельности внегородских территорий ЗАТО Северск</w:t>
      </w:r>
      <w:r w:rsidRPr="00FB205A">
        <w:rPr>
          <w:rFonts w:ascii="Times New Roman" w:hAnsi="Times New Roman" w:cs="Times New Roman"/>
          <w:sz w:val="28"/>
          <w:szCs w:val="28"/>
        </w:rPr>
        <w:t>»</w:t>
      </w:r>
    </w:p>
    <w:p w:rsidR="00FF16C4" w:rsidRPr="00FB205A" w:rsidRDefault="00400090" w:rsidP="00A90272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411"/>
        <w:gridCol w:w="972"/>
        <w:gridCol w:w="823"/>
        <w:gridCol w:w="1029"/>
        <w:gridCol w:w="1029"/>
        <w:gridCol w:w="841"/>
        <w:gridCol w:w="841"/>
        <w:gridCol w:w="841"/>
        <w:gridCol w:w="1847"/>
        <w:gridCol w:w="1941"/>
        <w:gridCol w:w="1941"/>
      </w:tblGrid>
      <w:tr w:rsidR="00912A00" w:rsidRPr="00FB205A" w:rsidTr="00912A00">
        <w:trPr>
          <w:trHeight w:val="22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ind w:left="-83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ницаизме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рения</w:t>
            </w:r>
          </w:p>
          <w:p w:rsidR="00912A00" w:rsidRPr="00FB205A" w:rsidRDefault="00912A00" w:rsidP="00A90272">
            <w:pPr>
              <w:spacing w:line="240" w:lineRule="auto"/>
              <w:ind w:left="-83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tabs>
                <w:tab w:val="left" w:pos="11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данных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сбора информации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сбор данных по показателю</w:t>
            </w:r>
          </w:p>
        </w:tc>
      </w:tr>
      <w:tr w:rsidR="00912A00" w:rsidRPr="00FB205A" w:rsidTr="00912A00">
        <w:trPr>
          <w:trHeight w:val="48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912A00" w:rsidP="00912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A00" w:rsidRPr="00FB205A" w:rsidTr="00F74D04">
        <w:trPr>
          <w:trHeight w:val="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F74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74D04" w:rsidRPr="00FB205A" w:rsidTr="0028020F">
        <w:trPr>
          <w:trHeight w:val="225"/>
        </w:trPr>
        <w:tc>
          <w:tcPr>
            <w:tcW w:w="15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04" w:rsidRPr="00FB205A" w:rsidRDefault="00F74D04" w:rsidP="00F74D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 1 «</w:t>
            </w:r>
            <w:r w:rsidRPr="00FB2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и ремонт улично- дорожной сети и благоустройство внегородских территорий ЗАТО Северск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2A00" w:rsidRPr="00FB205A" w:rsidTr="00912A00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покрытий дорог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912A00" w:rsidRPr="00FB205A" w:rsidTr="00912A00">
        <w:trPr>
          <w:trHeight w:val="6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отремонтированных тротуаров с нарастающим итогом</w:t>
            </w:r>
          </w:p>
          <w:p w:rsidR="00912A00" w:rsidRPr="00FB205A" w:rsidRDefault="00912A00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912A00" w:rsidRPr="00FB205A" w:rsidTr="00912A00">
        <w:trPr>
          <w:trHeight w:val="6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отремонтированных дворовых территорий и проездов с нарастающим итогом</w:t>
            </w:r>
          </w:p>
          <w:p w:rsidR="00912A00" w:rsidRPr="00FB205A" w:rsidRDefault="00912A00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4130,82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912A00" w:rsidRPr="00FB205A" w:rsidTr="00912A00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ликвидированных свалок мусора</w:t>
            </w:r>
          </w:p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912A00" w:rsidRPr="00FB205A" w:rsidTr="00912A00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обработанных против клещей территорий зон отдыха и кладбищ от общей площади, подлежащей обработке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912A00" w:rsidRPr="00FB205A" w:rsidTr="00912A00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 дер.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Семиозерки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обеспеченного питьевой водой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Отчетность УВГТ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УВГТ Администрац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ЗАТО Северск</w:t>
            </w:r>
          </w:p>
        </w:tc>
      </w:tr>
      <w:tr w:rsidR="00912A00" w:rsidRPr="00FB205A" w:rsidTr="00912A00">
        <w:trPr>
          <w:trHeight w:val="6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посещения, благоустроенных с участием населения внегородских территорий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A00" w:rsidRPr="00FB205A" w:rsidRDefault="00F74D0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00" w:rsidRPr="00FB205A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3B235F" w:rsidRDefault="00912A00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00" w:rsidRPr="00FB205A" w:rsidRDefault="00912A0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</w:tbl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912A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III</w:t>
      </w: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912A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СИСТЕМА МЕРОПРИЯТИЙ ПОДПРОГРАММЫ И ЕЕ РЕСУРСНОЕ ОБЕСПЕЧЕНИЕ</w:t>
      </w: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077" w:rsidRDefault="009366C9" w:rsidP="002F57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60077" w:rsidRPr="00FB205A">
        <w:rPr>
          <w:sz w:val="28"/>
          <w:szCs w:val="28"/>
        </w:rPr>
        <w:t>ероприятия подпрограммы 1 включены в ведомственные целевые программы</w:t>
      </w:r>
    </w:p>
    <w:p w:rsidR="002F57BD" w:rsidRDefault="002F57BD" w:rsidP="002F57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«Содержание и ремонт улично-дорожной сети внегородских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ЗАТО Северск»</w:t>
      </w:r>
    </w:p>
    <w:p w:rsidR="002F57BD" w:rsidRDefault="002F57BD" w:rsidP="002F57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«Благоустройство и повышение внешней привлекательности внегородских </w:t>
      </w:r>
      <w:proofErr w:type="gramStart"/>
      <w:r>
        <w:rPr>
          <w:sz w:val="28"/>
          <w:szCs w:val="28"/>
        </w:rPr>
        <w:t>территорий</w:t>
      </w:r>
      <w:proofErr w:type="gramEnd"/>
      <w:r>
        <w:rPr>
          <w:sz w:val="28"/>
          <w:szCs w:val="28"/>
        </w:rPr>
        <w:t xml:space="preserve"> ЗАТО Северск</w:t>
      </w:r>
    </w:p>
    <w:p w:rsidR="00460077" w:rsidRPr="00FB205A" w:rsidRDefault="002F57BD" w:rsidP="002F57B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1 и ресурсное обеспечение подпрограммы 1 приведены в таблице 2.</w:t>
      </w:r>
    </w:p>
    <w:p w:rsidR="00A70F86" w:rsidRPr="00FB205A" w:rsidRDefault="00A70F86" w:rsidP="00A9027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F16C4" w:rsidRPr="00FB205A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FF16C4" w:rsidRPr="00F9223E" w:rsidRDefault="00400090" w:rsidP="00A902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3E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460077" w:rsidRPr="00F9223E" w:rsidRDefault="00460077" w:rsidP="00F9223E">
      <w:pPr>
        <w:tabs>
          <w:tab w:val="left" w:pos="10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ведомственных целевых программ, основных мероприятий и ресурсное обеспечение</w:t>
      </w:r>
    </w:p>
    <w:p w:rsidR="00460077" w:rsidRPr="00F9223E" w:rsidRDefault="00460077" w:rsidP="00F9223E">
      <w:pPr>
        <w:tabs>
          <w:tab w:val="left" w:pos="10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1 «Содержание и ремонт улично-дорожной сети и благоустройство внегородских </w:t>
      </w:r>
      <w:proofErr w:type="gramStart"/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</w:t>
      </w:r>
      <w:proofErr w:type="gramEnd"/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Северск»</w:t>
      </w:r>
    </w:p>
    <w:p w:rsidR="00460077" w:rsidRPr="00F9223E" w:rsidRDefault="00460077" w:rsidP="00F9223E">
      <w:pPr>
        <w:tabs>
          <w:tab w:val="left" w:pos="1008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«Улучшение жизнедеятельности внегородских </w:t>
      </w:r>
      <w:proofErr w:type="gramStart"/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</w:t>
      </w:r>
      <w:proofErr w:type="gramEnd"/>
      <w:r w:rsidRPr="00F92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Северск»</w:t>
      </w:r>
    </w:p>
    <w:p w:rsidR="00FF16C4" w:rsidRPr="00F9223E" w:rsidRDefault="00400090" w:rsidP="00A902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23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2"/>
        <w:gridCol w:w="110"/>
        <w:gridCol w:w="1027"/>
        <w:gridCol w:w="1190"/>
        <w:gridCol w:w="85"/>
        <w:gridCol w:w="1276"/>
        <w:gridCol w:w="41"/>
        <w:gridCol w:w="1377"/>
        <w:gridCol w:w="25"/>
        <w:gridCol w:w="1250"/>
        <w:gridCol w:w="65"/>
        <w:gridCol w:w="1340"/>
        <w:gridCol w:w="13"/>
        <w:gridCol w:w="1327"/>
        <w:gridCol w:w="90"/>
        <w:gridCol w:w="1438"/>
        <w:gridCol w:w="122"/>
        <w:gridCol w:w="1417"/>
      </w:tblGrid>
      <w:tr w:rsidR="00460077" w:rsidRPr="00F9223E" w:rsidTr="00C246C7">
        <w:trPr>
          <w:trHeight w:val="17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Участники под-программы, участники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9223E" w:rsidRPr="00F9223E" w:rsidTr="00F9223E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(по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(прогноз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областного бюджета (по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(по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460077" w:rsidRPr="00F9223E" w:rsidTr="00C246C7">
        <w:trPr>
          <w:trHeight w:val="2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0077" w:rsidRPr="00F9223E" w:rsidTr="00C246C7">
        <w:trPr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Задача 1 «Содержание и ремонт улично-дорожной сети внегородских территорий ЗАТО Северск» подпрограммы 1</w:t>
            </w:r>
          </w:p>
        </w:tc>
      </w:tr>
      <w:tr w:rsidR="00460077" w:rsidRPr="00F9223E" w:rsidTr="00C246C7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ВЦП «Содержание и ремонт улично-дорожной сети внегородских территорий ЗАТО Северск»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109 889,91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109 889,91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УВГТ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60077" w:rsidRPr="00F9223E" w:rsidTr="00C246C7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1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27771,06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15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27771,06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C37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дорог, не соответствующих </w:t>
            </w:r>
            <w:r w:rsidR="00ED1213" w:rsidRPr="00F9223E">
              <w:rPr>
                <w:rFonts w:ascii="Times New Roman" w:hAnsi="Times New Roman" w:cs="Times New Roman"/>
                <w:sz w:val="28"/>
                <w:szCs w:val="28"/>
              </w:rPr>
              <w:t>нормативам</w:t>
            </w:r>
            <w:r w:rsidR="00FB1C37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общей площади дорог 550 827,80 м2)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FB1C37" w:rsidRPr="00F9223E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</w:tr>
      <w:tr w:rsidR="00460077" w:rsidRPr="00F9223E" w:rsidTr="003D0691">
        <w:trPr>
          <w:trHeight w:val="10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27445,10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264A8B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27445,10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6007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77" w:rsidRPr="00F9223E" w:rsidRDefault="0046007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77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C37" w:rsidRPr="00F9223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тротуаров ( по отношени</w:t>
            </w:r>
            <w:r w:rsidR="00FB1C37" w:rsidRPr="00F9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к общей площади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 7589 м2)</w:t>
            </w:r>
            <w:r w:rsidR="00460077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0077" w:rsidRPr="00F9223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77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  <w:p w:rsidR="008F1ED5" w:rsidRPr="00F9223E" w:rsidRDefault="00F9223E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64A8B" w:rsidRPr="00F9223E" w:rsidTr="00C246C7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27533,21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27533,21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дворовых территорий и проездов, ( по отношению к общей площади 316670 м2)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4973E2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  <w:p w:rsidR="008F1ED5" w:rsidRPr="00F9223E" w:rsidRDefault="004973E2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  <w:p w:rsidR="008F1ED5" w:rsidRPr="00F9223E" w:rsidRDefault="004973E2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:rsidR="008F1ED5" w:rsidRPr="00F9223E" w:rsidRDefault="004973E2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8F1ED5" w:rsidRPr="00F9223E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AD0DF8" w:rsidRPr="00F9223E" w:rsidTr="00C246C7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27140,54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64A8B" w:rsidRPr="00F9223E" w:rsidTr="00C246C7">
        <w:trPr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Задача 2 «Благоустройство и повышение внешней привлекательности внегородских территорий ЗАТО Северск» подпрограммы 1</w:t>
            </w:r>
          </w:p>
        </w:tc>
      </w:tr>
      <w:tr w:rsidR="004973E2" w:rsidRPr="00F9223E" w:rsidTr="001570CD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ВЦП «Благоустройство и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21422,51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1539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21422,51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УВГТ Администрации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4973E2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E2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3E2" w:rsidRPr="00F9223E" w:rsidRDefault="004973E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E2" w:rsidRPr="00F9223E" w:rsidTr="004973E2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повышение внешней привлекательности внегородских территорий ЗАТО Северск»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4973E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ЗАТО Северск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Объем ликвидированных свалок мусора</w:t>
            </w: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4973E2" w:rsidRPr="00F9223E" w:rsidTr="00150B1F">
        <w:trPr>
          <w:trHeight w:val="10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AA5345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Площадь обработанной территории против клещей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27,18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27,18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27,18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27,18</w:t>
            </w:r>
          </w:p>
        </w:tc>
      </w:tr>
      <w:tr w:rsidR="004973E2" w:rsidRPr="00F9223E" w:rsidTr="00150B1F">
        <w:trPr>
          <w:trHeight w:val="10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264A8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B" w:rsidRPr="00F9223E" w:rsidRDefault="00264A8B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AA5345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A8B"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Количество человек обеспеченных питьевой водой, 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8B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D0DF8" w:rsidRPr="00F9223E" w:rsidRDefault="00AA5345" w:rsidP="00A90272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  <w:r w:rsidR="00AD0DF8" w:rsidRPr="00F9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73E2" w:rsidRPr="00F9223E" w:rsidTr="00153940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5 355,68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9" w:rsidRPr="00F9223E" w:rsidRDefault="00EF25B9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9" w:rsidRPr="00F9223E" w:rsidRDefault="00EF25B9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Задача 3 «Привлечение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бюджетирования» подпрограммы 1</w:t>
            </w:r>
          </w:p>
        </w:tc>
      </w:tr>
      <w:tr w:rsidR="00150B1F" w:rsidRPr="00F9223E" w:rsidTr="00C246C7">
        <w:trPr>
          <w:trHeight w:val="8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мероприятие. Реализация проектов, предложенных гражданами, проживающими на внегородских территориях ЗАТО Северск, отобранных на конкурсной основе, по обустройству объектов инфраструктуры в местах массового посещения, в </w:t>
            </w:r>
            <w:proofErr w:type="spellStart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EC3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EC3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0B1F" w:rsidRPr="00F9223E" w:rsidTr="00150B1F">
        <w:trPr>
          <w:trHeight w:val="85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EC3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EC3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150B1F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150B1F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1 077,50</w:t>
            </w:r>
          </w:p>
        </w:tc>
      </w:tr>
      <w:tr w:rsidR="00150B1F" w:rsidRPr="00F9223E" w:rsidTr="00150B1F">
        <w:trPr>
          <w:trHeight w:val="17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мест массового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1 077,50</w:t>
            </w:r>
          </w:p>
        </w:tc>
      </w:tr>
      <w:tr w:rsidR="00150B1F" w:rsidRPr="00F9223E" w:rsidTr="00150B1F">
        <w:trPr>
          <w:trHeight w:val="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150B1F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1F" w:rsidRPr="00F9223E" w:rsidTr="00150B1F">
        <w:trPr>
          <w:trHeight w:val="3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, благоустроенных с участием населения внегородских территорий, м2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150B1F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E2" w:rsidRPr="00F9223E" w:rsidTr="00150B1F">
        <w:trPr>
          <w:trHeight w:val="8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3E2" w:rsidRPr="00F9223E" w:rsidTr="00150B1F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AD0D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150B1F" w:rsidP="0015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B1F">
              <w:rPr>
                <w:rFonts w:ascii="Times New Roman" w:hAnsi="Times New Roman" w:cs="Times New Roman"/>
                <w:sz w:val="28"/>
                <w:szCs w:val="28"/>
              </w:rPr>
              <w:t>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F8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0B1F" w:rsidRPr="00F9223E" w:rsidTr="00C246C7">
        <w:trPr>
          <w:trHeight w:val="8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Ремонт мемориала Славы войнам Великой Отечественной войны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1 177,17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1 177,17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0B1F" w:rsidRPr="00F9223E" w:rsidTr="0028020F">
        <w:trPr>
          <w:trHeight w:val="8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1 177,17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1 177,17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0B1F" w:rsidRPr="00F9223E" w:rsidTr="0028020F">
        <w:trPr>
          <w:trHeight w:val="8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0B1F" w:rsidRPr="00F9223E" w:rsidTr="00150B1F">
        <w:trPr>
          <w:trHeight w:val="85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50B1F" w:rsidRPr="00F9223E" w:rsidTr="00150B1F">
        <w:trPr>
          <w:trHeight w:val="85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F" w:rsidRPr="00F9223E" w:rsidRDefault="00150B1F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8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Итого по программе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132 489,59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979,77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132 489,59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D94BA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7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34 303,70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979,77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34 303,70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D94BA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8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32800,78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32800,78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69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32 888,89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32 888,89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973E2" w:rsidRPr="00F9223E" w:rsidTr="00C246C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32 496,22</w:t>
            </w:r>
          </w:p>
        </w:tc>
        <w:tc>
          <w:tcPr>
            <w:tcW w:w="1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32 496,22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46" w:rsidRPr="00F9223E" w:rsidRDefault="007B204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460077" w:rsidRPr="00FB205A" w:rsidRDefault="00460077" w:rsidP="00A902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077" w:rsidRPr="00FB205A" w:rsidRDefault="00460077" w:rsidP="00A9027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6C4" w:rsidRPr="00FB205A">
          <w:pgSz w:w="16838" w:h="11906" w:orient="landscape"/>
          <w:pgMar w:top="568" w:right="851" w:bottom="851" w:left="993" w:header="709" w:footer="709" w:gutter="0"/>
          <w:cols w:space="708"/>
          <w:docGrid w:linePitch="360"/>
        </w:sectPr>
      </w:pPr>
    </w:p>
    <w:p w:rsidR="00FF16C4" w:rsidRPr="00FB205A" w:rsidRDefault="00FF16C4" w:rsidP="00A902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1C0441">
      <w:pPr>
        <w:pStyle w:val="ConsPlusNormal"/>
        <w:ind w:right="819"/>
        <w:jc w:val="right"/>
        <w:outlineLvl w:val="1"/>
        <w:rPr>
          <w:sz w:val="28"/>
          <w:szCs w:val="28"/>
        </w:rPr>
      </w:pPr>
      <w:r w:rsidRPr="00FB205A">
        <w:rPr>
          <w:sz w:val="28"/>
          <w:szCs w:val="28"/>
        </w:rPr>
        <w:t>Приложение 2</w:t>
      </w:r>
    </w:p>
    <w:p w:rsidR="00FF16C4" w:rsidRPr="00FB205A" w:rsidRDefault="00400090" w:rsidP="001C0441">
      <w:pPr>
        <w:pStyle w:val="ConsPlusNormal"/>
        <w:ind w:right="819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>к муниципальной программе</w:t>
      </w:r>
    </w:p>
    <w:p w:rsidR="00C80902" w:rsidRPr="00FB205A" w:rsidRDefault="00E666B9" w:rsidP="001C0441">
      <w:pPr>
        <w:pStyle w:val="ConsPlusNormal"/>
        <w:ind w:right="819"/>
        <w:jc w:val="right"/>
        <w:rPr>
          <w:color w:val="000000" w:themeColor="text1"/>
          <w:sz w:val="28"/>
          <w:szCs w:val="28"/>
        </w:rPr>
      </w:pPr>
      <w:r w:rsidRPr="00FB205A">
        <w:rPr>
          <w:sz w:val="28"/>
          <w:szCs w:val="28"/>
        </w:rPr>
        <w:t>«</w:t>
      </w:r>
      <w:r w:rsidR="007B2046" w:rsidRPr="00FB205A">
        <w:rPr>
          <w:color w:val="000000" w:themeColor="text1"/>
          <w:sz w:val="28"/>
          <w:szCs w:val="28"/>
        </w:rPr>
        <w:t xml:space="preserve">Улучшение жизнедеятельности </w:t>
      </w:r>
      <w:r w:rsidRPr="00FB205A">
        <w:rPr>
          <w:color w:val="000000" w:themeColor="text1"/>
          <w:sz w:val="28"/>
          <w:szCs w:val="28"/>
        </w:rPr>
        <w:t xml:space="preserve"> </w:t>
      </w:r>
    </w:p>
    <w:p w:rsidR="00E666B9" w:rsidRPr="00FB205A" w:rsidRDefault="00E666B9" w:rsidP="001C0441">
      <w:pPr>
        <w:pStyle w:val="ConsPlusNormal"/>
        <w:ind w:right="819"/>
        <w:jc w:val="right"/>
        <w:rPr>
          <w:sz w:val="28"/>
          <w:szCs w:val="28"/>
        </w:rPr>
      </w:pPr>
      <w:proofErr w:type="gramStart"/>
      <w:r w:rsidRPr="00FB205A">
        <w:rPr>
          <w:color w:val="000000" w:themeColor="text1"/>
          <w:sz w:val="28"/>
          <w:szCs w:val="28"/>
        </w:rPr>
        <w:t>территории</w:t>
      </w:r>
      <w:proofErr w:type="gramEnd"/>
      <w:r w:rsidRPr="00FB205A">
        <w:rPr>
          <w:color w:val="000000" w:themeColor="text1"/>
          <w:sz w:val="28"/>
          <w:szCs w:val="28"/>
        </w:rPr>
        <w:t xml:space="preserve"> ЗАТО Северск</w:t>
      </w:r>
      <w:r w:rsidRPr="00FB205A">
        <w:rPr>
          <w:sz w:val="28"/>
          <w:szCs w:val="28"/>
        </w:rPr>
        <w:t>»</w:t>
      </w:r>
    </w:p>
    <w:p w:rsidR="00FF16C4" w:rsidRPr="00FB205A" w:rsidRDefault="00400090" w:rsidP="001C0441">
      <w:pPr>
        <w:pStyle w:val="ConsPlusNormal"/>
        <w:ind w:right="819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 xml:space="preserve"> на 2021 - 2024 годы</w:t>
      </w:r>
    </w:p>
    <w:p w:rsidR="00072D01" w:rsidRPr="00FB205A" w:rsidRDefault="00072D01" w:rsidP="00A90272">
      <w:pPr>
        <w:rPr>
          <w:rFonts w:ascii="Times New Roman" w:hAnsi="Times New Roman" w:cs="Times New Roman"/>
          <w:sz w:val="28"/>
          <w:szCs w:val="28"/>
        </w:rPr>
      </w:pPr>
    </w:p>
    <w:p w:rsidR="00471FE4" w:rsidRPr="00FB205A" w:rsidRDefault="00471FE4" w:rsidP="00A90272">
      <w:pPr>
        <w:rPr>
          <w:rFonts w:ascii="Times New Roman" w:hAnsi="Times New Roman" w:cs="Times New Roman"/>
          <w:sz w:val="28"/>
          <w:szCs w:val="28"/>
        </w:rPr>
      </w:pPr>
    </w:p>
    <w:p w:rsidR="00E666B9" w:rsidRPr="00FB205A" w:rsidRDefault="00E666B9" w:rsidP="00A902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E7C" w:rsidRPr="00FB205A" w:rsidRDefault="00A12E7C" w:rsidP="001C0441">
      <w:pPr>
        <w:widowControl w:val="0"/>
        <w:autoSpaceDE w:val="0"/>
        <w:autoSpaceDN w:val="0"/>
        <w:adjustRightInd w:val="0"/>
        <w:spacing w:after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ПАСПОРТ</w:t>
      </w:r>
    </w:p>
    <w:p w:rsidR="00A12E7C" w:rsidRPr="00FB205A" w:rsidRDefault="00A12E7C" w:rsidP="001C0441">
      <w:pPr>
        <w:widowControl w:val="0"/>
        <w:autoSpaceDE w:val="0"/>
        <w:autoSpaceDN w:val="0"/>
        <w:adjustRightInd w:val="0"/>
        <w:spacing w:after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 подпрограммы 2 «Создание условий для развития субъектов малых форм хозяйствования </w:t>
      </w:r>
    </w:p>
    <w:p w:rsidR="00A12E7C" w:rsidRPr="00FB205A" w:rsidRDefault="00A12E7C" w:rsidP="001C0441">
      <w:pPr>
        <w:widowControl w:val="0"/>
        <w:autoSpaceDE w:val="0"/>
        <w:autoSpaceDN w:val="0"/>
        <w:adjustRightInd w:val="0"/>
        <w:spacing w:after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и обеспечения граждан внегородских территорий услугами теплоснабжения» </w:t>
      </w:r>
    </w:p>
    <w:p w:rsidR="00A12E7C" w:rsidRPr="00FB205A" w:rsidRDefault="00A12E7C" w:rsidP="001C0441">
      <w:pPr>
        <w:widowControl w:val="0"/>
        <w:autoSpaceDE w:val="0"/>
        <w:autoSpaceDN w:val="0"/>
        <w:adjustRightInd w:val="0"/>
        <w:spacing w:after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муниципальной программы «Улучшение жизнедеятельности внегородских </w:t>
      </w:r>
      <w:proofErr w:type="gramStart"/>
      <w:r w:rsidRPr="00FB205A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ЗАТО Северск»</w:t>
      </w:r>
    </w:p>
    <w:p w:rsidR="00A12E7C" w:rsidRPr="00FB205A" w:rsidRDefault="00A12E7C" w:rsidP="001C0441">
      <w:pPr>
        <w:widowControl w:val="0"/>
        <w:autoSpaceDE w:val="0"/>
        <w:autoSpaceDN w:val="0"/>
        <w:adjustRightInd w:val="0"/>
        <w:spacing w:after="0"/>
        <w:ind w:left="709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560"/>
        <w:gridCol w:w="1559"/>
        <w:gridCol w:w="1701"/>
        <w:gridCol w:w="1701"/>
        <w:gridCol w:w="1701"/>
      </w:tblGrid>
      <w:tr w:rsidR="00A12E7C" w:rsidRPr="00FB205A" w:rsidTr="00182296">
        <w:trPr>
          <w:trHeight w:val="461"/>
        </w:trPr>
        <w:tc>
          <w:tcPr>
            <w:tcW w:w="2977" w:type="dxa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2 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субъектов малых форм хозяйствования и обеспечения граждан внегородских территорий услугами теплоснабжения</w:t>
            </w:r>
          </w:p>
        </w:tc>
      </w:tr>
      <w:tr w:rsidR="00A12E7C" w:rsidRPr="00FB205A" w:rsidTr="00182296">
        <w:trPr>
          <w:trHeight w:val="571"/>
        </w:trPr>
        <w:tc>
          <w:tcPr>
            <w:tcW w:w="2977" w:type="dxa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A12E7C" w:rsidRPr="00FB205A" w:rsidTr="00182296">
        <w:trPr>
          <w:trHeight w:val="737"/>
        </w:trPr>
        <w:tc>
          <w:tcPr>
            <w:tcW w:w="2977" w:type="dxa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Управление по внегородским территориям Администрации ЗАТО Северск</w:t>
            </w:r>
          </w:p>
        </w:tc>
      </w:tr>
      <w:tr w:rsidR="00A12E7C" w:rsidRPr="00FB205A" w:rsidTr="00182296">
        <w:trPr>
          <w:trHeight w:val="551"/>
        </w:trPr>
        <w:tc>
          <w:tcPr>
            <w:tcW w:w="2977" w:type="dxa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внегородским территориям Администрации ЗАТО Северск </w:t>
            </w:r>
          </w:p>
        </w:tc>
      </w:tr>
      <w:tr w:rsidR="00A12E7C" w:rsidRPr="00FB205A" w:rsidTr="00182296">
        <w:trPr>
          <w:trHeight w:val="737"/>
        </w:trPr>
        <w:tc>
          <w:tcPr>
            <w:tcW w:w="2977" w:type="dxa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малых форм хозяйствования в развитии сельскохозяйственной деятельности и теплоснабжающим организациям в обеспечении бесперебойного теплоснабжения многоквартирных жилых домов внегородских территорий</w:t>
            </w:r>
          </w:p>
        </w:tc>
      </w:tr>
      <w:tr w:rsidR="00A12E7C" w:rsidRPr="00FB205A" w:rsidTr="00182296">
        <w:trPr>
          <w:trHeight w:val="581"/>
        </w:trPr>
        <w:tc>
          <w:tcPr>
            <w:tcW w:w="2977" w:type="dxa"/>
            <w:vMerge w:val="restart"/>
            <w:shd w:val="clear" w:color="auto" w:fill="auto"/>
          </w:tcPr>
          <w:p w:rsidR="00A12E7C" w:rsidRPr="00FB205A" w:rsidRDefault="00A12E7C" w:rsidP="00F92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ED1213" w:rsidRPr="00FB205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2         </w:t>
            </w:r>
          </w:p>
          <w:p w:rsidR="00A12E7C" w:rsidRPr="00FB205A" w:rsidRDefault="00A12E7C" w:rsidP="00F9223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их значения (по годам реализации)                </w:t>
            </w: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F92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Показатели цели,</w:t>
            </w:r>
          </w:p>
          <w:p w:rsidR="00A12E7C" w:rsidRPr="00FB205A" w:rsidRDefault="00A12E7C" w:rsidP="00F922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A12E7C" w:rsidRPr="00FB205A" w:rsidTr="00182296">
        <w:trPr>
          <w:trHeight w:val="1170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Субсидии на возмещение части затрат по искусственному осеменению коров из расчета на 1 голову,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2E7C" w:rsidRPr="00FB205A" w:rsidTr="00182296"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pStyle w:val="ConsPlusTitlePage"/>
              <w:spacing w:after="1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Субсидии на возмещение части затрат по содержанию поголовья скота из расчета на 1 голову,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12E7C" w:rsidRPr="00FB205A" w:rsidTr="00F9223E">
        <w:trPr>
          <w:trHeight w:val="2942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pStyle w:val="ConsPlusTitlePag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многоквартирных домов, не имеющих приборов учета тепла, по которым возмещаются затраты теплоснабжающим организациям,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9223E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A12E7C" w:rsidRPr="00F9223E" w:rsidRDefault="00A12E7C" w:rsidP="00A90272">
            <w:pPr>
              <w:pStyle w:val="ConsPlusTitlePage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3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A12E7C" w:rsidRPr="00FB205A" w:rsidTr="00182296">
        <w:trPr>
          <w:trHeight w:val="265"/>
        </w:trPr>
        <w:tc>
          <w:tcPr>
            <w:tcW w:w="2977" w:type="dxa"/>
            <w:vMerge w:val="restart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1. Оказание поддержки субъектам малых форм хозяйствования на территории ЗАТО Северск</w:t>
            </w:r>
          </w:p>
        </w:tc>
      </w:tr>
      <w:tr w:rsidR="00A12E7C" w:rsidRPr="00FB205A" w:rsidTr="00182296">
        <w:trPr>
          <w:trHeight w:val="552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 Возмещение теплоснабжающим организациям затрат в связи с оказанием услуг в сфере теплоснабжения гражданам на внегородских территориях ЗАТО Северск</w:t>
            </w:r>
          </w:p>
        </w:tc>
      </w:tr>
      <w:tr w:rsidR="00A12E7C" w:rsidRPr="00FB205A" w:rsidTr="00182296">
        <w:trPr>
          <w:trHeight w:val="385"/>
        </w:trPr>
        <w:tc>
          <w:tcPr>
            <w:tcW w:w="2977" w:type="dxa"/>
            <w:vMerge w:val="restart"/>
            <w:shd w:val="clear" w:color="auto" w:fill="auto"/>
          </w:tcPr>
          <w:p w:rsidR="00A12E7C" w:rsidRPr="00FB205A" w:rsidRDefault="00A12E7C" w:rsidP="00F92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состав подпрограммы 2 </w:t>
            </w:r>
          </w:p>
          <w:p w:rsidR="00A12E7C" w:rsidRPr="00FB205A" w:rsidRDefault="00A12E7C" w:rsidP="00F92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(далее – ВЦП)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«Оказание поддержки субъектам малых форм хозяйствования на территории ЗАТО Северск»</w:t>
            </w:r>
          </w:p>
        </w:tc>
      </w:tr>
      <w:tr w:rsidR="00A12E7C" w:rsidRPr="00FB205A" w:rsidTr="00182296">
        <w:trPr>
          <w:trHeight w:val="690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6"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«Возмещение теплоснабжающим организациям затрат в связи с оказанием услуг в сфере теплоснабжения гражданам на внегородских территориях ЗАТО Северск»</w:t>
            </w:r>
          </w:p>
        </w:tc>
      </w:tr>
      <w:tr w:rsidR="00A12E7C" w:rsidRPr="00FB205A" w:rsidTr="00182296">
        <w:trPr>
          <w:trHeight w:val="309"/>
        </w:trPr>
        <w:tc>
          <w:tcPr>
            <w:tcW w:w="2977" w:type="dxa"/>
            <w:vMerge w:val="restart"/>
            <w:shd w:val="clear" w:color="auto" w:fill="auto"/>
          </w:tcPr>
          <w:p w:rsidR="00A12E7C" w:rsidRPr="00FB205A" w:rsidRDefault="00A12E7C" w:rsidP="00A90272">
            <w:pPr>
              <w:pStyle w:val="ConsPlusTitle"/>
              <w:spacing w:after="1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подпрограммы 2, всего, в </w:t>
            </w:r>
            <w:proofErr w:type="spellStart"/>
            <w:r w:rsidRPr="00FB205A">
              <w:rPr>
                <w:rFonts w:ascii="Times New Roman" w:hAnsi="Times New Roman" w:cs="Times New Roman"/>
                <w:b w:val="0"/>
                <w:sz w:val="28"/>
                <w:szCs w:val="28"/>
              </w:rPr>
              <w:t>т.ч</w:t>
            </w:r>
            <w:proofErr w:type="spellEnd"/>
            <w:r w:rsidRPr="00FB20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по годам ее реализации, тыс. руб. </w:t>
            </w: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ind w:left="-108"/>
              <w:jc w:val="center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2024 год</w:t>
            </w:r>
          </w:p>
        </w:tc>
      </w:tr>
      <w:tr w:rsidR="00A12E7C" w:rsidRPr="00FB205A" w:rsidTr="00182296">
        <w:trPr>
          <w:trHeight w:val="555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BB500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112 867,76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28 216,94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28 216,94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28 216,94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28 216,94</w:t>
            </w:r>
          </w:p>
        </w:tc>
      </w:tr>
      <w:tr w:rsidR="00A12E7C" w:rsidRPr="00FB205A" w:rsidTr="00182296">
        <w:trPr>
          <w:trHeight w:val="266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Другие источники: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</w:tr>
      <w:tr w:rsidR="00A12E7C" w:rsidRPr="00FB205A" w:rsidTr="00182296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BB500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бюджет Томской области 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1 519,60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379,90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</w:tr>
      <w:tr w:rsidR="00A12E7C" w:rsidRPr="00FB205A" w:rsidTr="00182296">
        <w:trPr>
          <w:trHeight w:val="373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Cell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12E7C" w:rsidRPr="00FB205A" w:rsidRDefault="00A12E7C" w:rsidP="00A90272">
            <w:pPr>
              <w:pStyle w:val="ConsPlusNormal"/>
              <w:spacing w:after="160"/>
              <w:jc w:val="right"/>
              <w:rPr>
                <w:sz w:val="28"/>
                <w:szCs w:val="28"/>
              </w:rPr>
            </w:pPr>
            <w:r w:rsidRPr="00FB205A">
              <w:rPr>
                <w:sz w:val="28"/>
                <w:szCs w:val="28"/>
              </w:rPr>
              <w:t>0,00</w:t>
            </w:r>
          </w:p>
        </w:tc>
      </w:tr>
      <w:tr w:rsidR="00A12E7C" w:rsidRPr="00FB205A" w:rsidTr="00182296">
        <w:trPr>
          <w:trHeight w:val="385"/>
        </w:trPr>
        <w:tc>
          <w:tcPr>
            <w:tcW w:w="2977" w:type="dxa"/>
            <w:vMerge/>
            <w:shd w:val="clear" w:color="auto" w:fill="auto"/>
          </w:tcPr>
          <w:p w:rsidR="00A12E7C" w:rsidRPr="00FB205A" w:rsidRDefault="00A12E7C" w:rsidP="00A90272">
            <w:pPr>
              <w:pStyle w:val="ConsPlusTitle"/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12E7C" w:rsidRPr="00FB205A" w:rsidRDefault="00A12E7C" w:rsidP="00A9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A12E7C" w:rsidRPr="00BB5009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09">
              <w:rPr>
                <w:rFonts w:ascii="Times New Roman" w:hAnsi="Times New Roman" w:cs="Times New Roman"/>
                <w:sz w:val="28"/>
                <w:szCs w:val="28"/>
              </w:rPr>
              <w:t>114 387,36</w:t>
            </w:r>
          </w:p>
        </w:tc>
        <w:tc>
          <w:tcPr>
            <w:tcW w:w="1559" w:type="dxa"/>
            <w:shd w:val="clear" w:color="auto" w:fill="auto"/>
          </w:tcPr>
          <w:p w:rsidR="00A12E7C" w:rsidRPr="00BB5009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09">
              <w:rPr>
                <w:rFonts w:ascii="Times New Roman" w:hAnsi="Times New Roman" w:cs="Times New Roman"/>
                <w:sz w:val="28"/>
                <w:szCs w:val="28"/>
              </w:rPr>
              <w:t>28 596,84</w:t>
            </w:r>
          </w:p>
        </w:tc>
        <w:tc>
          <w:tcPr>
            <w:tcW w:w="1701" w:type="dxa"/>
            <w:shd w:val="clear" w:color="auto" w:fill="auto"/>
          </w:tcPr>
          <w:p w:rsidR="00A12E7C" w:rsidRPr="00BB5009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09">
              <w:rPr>
                <w:rFonts w:ascii="Times New Roman" w:hAnsi="Times New Roman" w:cs="Times New Roman"/>
                <w:sz w:val="28"/>
                <w:szCs w:val="28"/>
              </w:rPr>
              <w:t>28 596,84</w:t>
            </w:r>
          </w:p>
        </w:tc>
        <w:tc>
          <w:tcPr>
            <w:tcW w:w="1701" w:type="dxa"/>
            <w:shd w:val="clear" w:color="auto" w:fill="auto"/>
          </w:tcPr>
          <w:p w:rsidR="00A12E7C" w:rsidRPr="00BB5009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09">
              <w:rPr>
                <w:rFonts w:ascii="Times New Roman" w:hAnsi="Times New Roman" w:cs="Times New Roman"/>
                <w:sz w:val="28"/>
                <w:szCs w:val="28"/>
              </w:rPr>
              <w:t>28 596,84</w:t>
            </w:r>
          </w:p>
        </w:tc>
        <w:tc>
          <w:tcPr>
            <w:tcW w:w="1701" w:type="dxa"/>
            <w:shd w:val="clear" w:color="auto" w:fill="auto"/>
          </w:tcPr>
          <w:p w:rsidR="00A12E7C" w:rsidRPr="00BB5009" w:rsidRDefault="00A12E7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009">
              <w:rPr>
                <w:rFonts w:ascii="Times New Roman" w:hAnsi="Times New Roman" w:cs="Times New Roman"/>
                <w:sz w:val="28"/>
                <w:szCs w:val="28"/>
              </w:rPr>
              <w:t>28 596,84</w:t>
            </w:r>
          </w:p>
        </w:tc>
      </w:tr>
    </w:tbl>
    <w:p w:rsidR="00A12E7C" w:rsidRPr="00FB205A" w:rsidRDefault="00A12E7C" w:rsidP="00A90272">
      <w:pPr>
        <w:rPr>
          <w:rFonts w:ascii="Times New Roman" w:hAnsi="Times New Roman" w:cs="Times New Roman"/>
          <w:sz w:val="28"/>
          <w:szCs w:val="28"/>
        </w:rPr>
      </w:pPr>
    </w:p>
    <w:p w:rsidR="00E60802" w:rsidRPr="00FB205A" w:rsidRDefault="00E60802" w:rsidP="00A90272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0802" w:rsidRPr="00FB205A" w:rsidSect="00E60802">
          <w:pgSz w:w="16838" w:h="11906" w:orient="landscape"/>
          <w:pgMar w:top="851" w:right="142" w:bottom="1701" w:left="851" w:header="709" w:footer="709" w:gutter="0"/>
          <w:cols w:space="708"/>
          <w:docGrid w:linePitch="360"/>
        </w:sectPr>
      </w:pPr>
    </w:p>
    <w:p w:rsidR="00FF16C4" w:rsidRPr="00FB205A" w:rsidRDefault="00400090" w:rsidP="001C0441">
      <w:pPr>
        <w:pStyle w:val="ConsPlusTitle"/>
        <w:spacing w:after="1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</w:t>
      </w:r>
      <w:r w:rsidR="001C0441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РЕАЛИЗАЦИИ ПОДПРОГРАММЫ 2</w:t>
      </w:r>
    </w:p>
    <w:p w:rsidR="00AA4C2B" w:rsidRPr="00FB205A" w:rsidRDefault="00AA4C2B" w:rsidP="000F2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На протяжении многих лет на всей территории Томской области отмечается спад сельскохозяйственного производства, в том числе уменьшается поголовье крупного рогатого скота. Уменьшение поголовья КРС связано с отсутствием в личных подсобных хозяйствах быков производителей. Решением данной проблемы является проведение искусственного осеменения коров. Тяжелый ежедневный труд сельскохозяйственных производителей облегчают специальная техника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и средства малой механизации, но невысокие заработные платы и высокие банковские ставки по кредитам являются основной проблемой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для приобретения дорогостоящей сельскохозяйственной техники и оборудования в личные и фермерские подсобные хозяйства.</w:t>
      </w:r>
    </w:p>
    <w:p w:rsidR="00AA4C2B" w:rsidRPr="00FB205A" w:rsidRDefault="00AA4C2B" w:rsidP="000F234D">
      <w:pPr>
        <w:spacing w:before="6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Котельная, расположенная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, на сегодняшний день работает на дизельном топливе. Первоначально в качестве основного топлива для работы котельной планировалось использовать природный газ, но в связи с тем, что на данный момент отсутствует техническая возможность подключения к газопроводу, котельная реконструирована для работы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на жидком топливе (дизельном). В результате этого котельная работает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в ручном, а не в автоматическом режиме, как предполагалось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при использовании газа. Приказом Департамента тарифного регулирования Томской области от 18.12.2015 № 1-313/9(657) </w:t>
      </w:r>
      <w:r w:rsidRPr="00FB205A">
        <w:rPr>
          <w:rFonts w:ascii="Times New Roman" w:hAnsi="Times New Roman" w:cs="Times New Roman"/>
          <w:color w:val="000000"/>
          <w:sz w:val="28"/>
          <w:szCs w:val="28"/>
        </w:rPr>
        <w:t>«Об установлении долгосрочных параметров регулирования и тарифов на тепловую энергию теплоснабжающей организации Общество с ограниченной ответственностью «</w:t>
      </w:r>
      <w:proofErr w:type="spellStart"/>
      <w:r w:rsidRPr="00FB205A">
        <w:rPr>
          <w:rFonts w:ascii="Times New Roman" w:hAnsi="Times New Roman" w:cs="Times New Roman"/>
          <w:color w:val="000000"/>
          <w:sz w:val="28"/>
          <w:szCs w:val="28"/>
        </w:rPr>
        <w:t>ТеплоВодоСнабжающая</w:t>
      </w:r>
      <w:proofErr w:type="spellEnd"/>
      <w:r w:rsidRPr="00FB205A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«Орловская» (ИНН 7024038856) </w:t>
      </w:r>
      <w:r w:rsidR="000F23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05A">
        <w:rPr>
          <w:rFonts w:ascii="Times New Roman" w:hAnsi="Times New Roman" w:cs="Times New Roman"/>
          <w:color w:val="000000"/>
          <w:sz w:val="28"/>
          <w:szCs w:val="28"/>
        </w:rPr>
        <w:t xml:space="preserve">на 2016-2018 годы» </w:t>
      </w:r>
      <w:r w:rsidRPr="00FB205A">
        <w:rPr>
          <w:rFonts w:ascii="Times New Roman" w:hAnsi="Times New Roman" w:cs="Times New Roman"/>
          <w:sz w:val="28"/>
          <w:szCs w:val="28"/>
        </w:rPr>
        <w:t xml:space="preserve">был утвержден тариф исходя из автоматического режима работы котельной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. Утвержденный тариф не покрывает затраты на производство тепловой энергии и транспортирование её до потребителей. На 2016 год для котельной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утвержден тариф 5877,95 руб. за 1 Гкал при требуемом (экономически обоснованном) тарифе 8339,09 руб. за 1 Гкал. Из-за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межтарифной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разницы теплоснабжающая организация несет огромные убытки, что приведет к её финансовой несостоятельности, и как следствие жители многоквартирных жилых домов и муниципальные общеобразовательные учреждения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 останутся без тепла в зимний период. </w:t>
      </w:r>
    </w:p>
    <w:p w:rsidR="00AA4C2B" w:rsidRPr="00FB205A" w:rsidRDefault="00AA4C2B" w:rsidP="000F2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подачи тепла в многоквартирные дома и общеобразовательные учреждения, расположенные в </w:t>
      </w:r>
      <w:proofErr w:type="spellStart"/>
      <w:proofErr w:type="gram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proofErr w:type="gramEnd"/>
      <w:r w:rsidRPr="00FB205A">
        <w:rPr>
          <w:rFonts w:ascii="Times New Roman" w:hAnsi="Times New Roman" w:cs="Times New Roman"/>
          <w:sz w:val="28"/>
          <w:szCs w:val="28"/>
        </w:rPr>
        <w:t xml:space="preserve">, площадь помещений которых составляет </w:t>
      </w:r>
      <w:smartTag w:uri="urn:schemas-microsoft-com:office:smarttags" w:element="metricconverter">
        <w:smartTagPr>
          <w:attr w:name="ProductID" w:val="6835,9 м2"/>
        </w:smartTagPr>
        <w:r w:rsidRPr="00FB205A">
          <w:rPr>
            <w:rFonts w:ascii="Times New Roman" w:hAnsi="Times New Roman" w:cs="Times New Roman"/>
            <w:sz w:val="28"/>
            <w:szCs w:val="28"/>
          </w:rPr>
          <w:t>6835,9 м2</w:t>
        </w:r>
      </w:smartTag>
      <w:r w:rsidRPr="00FB205A">
        <w:rPr>
          <w:rFonts w:ascii="Times New Roman" w:hAnsi="Times New Roman" w:cs="Times New Roman"/>
          <w:sz w:val="28"/>
          <w:szCs w:val="28"/>
        </w:rPr>
        <w:t>, необходимо предоставление субсидии теплоснабжающей организации в целях финансового обеспечения затрат, связанных с оказанием услуг в сфере теплоснабжения.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 xml:space="preserve">С 01.07.2013 приказом Департамента ЖКХ и государственного жилищного надзора Томской области от 30.11.2012 № 47 года были введены в действие новые нормативы потребления коммунальных услуг по горячему водоснабжению и отоплению в жилых помещениях (в отопительный период) и на общедомовые нужды на территории Томской области (далее – утвержденные нормативы потребления коммунальных услуг).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указанном приказе рекомендовано органам местного самоуправления муниципальных образований Томской области совместно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организациями и ответственными за содержание многоквартирных домов обеспечить оснащение многоквартирных домов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и жилых домов приборами учета используемых воды, тепловой энергии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и электрической энергии, в том числе оснащение многоквартирных домов коллективными (общедомовыми) приборами  учета используемых воды, тепловой энергии, электрической энергии и индивидуальными, и общими (для коммунальной квартиры). 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Системы горячего водоснабжения и отопления многоквартирных жилых домов, спроектированные до 2010 года, не предусматривают технической возможности для установки общедомовых и индивидуальных приборов учета горячего водоснабжения и тепловой энергии. 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Утвержденные нормативы потребления коммунальных услуг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не учитывают потери тепла в связи с плохим состоянием помещений старого жилого фонда (наличием деревянных окон с щелями и двойным остеклением, тонкими стенами, не соответствующими современным требованиям, плохо утепленными крышами, отсутствием регулирующей и запорной арматуры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на приборах отопления).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Количество тепловой энергии, фактически выработанной теплоснабжающими организациями и отпущенной потребителям,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в количественном и стоимостном выражении превышает количество тепловой энергии, начисленной по нормативу и предъявленной к оплате гражданам, рассчитанной на основании утвержденных нормативов потребления коммунальных услуг. Расходы на производство тепла не покрываются платой потребителей, теплоснабжающие организации несут убытки, растет кредиторская задолженность по оплате топлива поставщикам.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До 01.01.2018 разница между нормативным и фактическим потреблением тепловой энергии (РФНП) возмещалась теплоснабжающим организациям через реализацию мероприятий «Предоставление мер социальной поддержки по оплате коммунальных услуг гражданам, проживающим на внегородских территориях ЗАТО Северск и получающим коммунальные услуги от децентрализованных источников» в рамках муниципальной программы «Социальная поддержка населения ЗАТО Северск» на 2015-2020 годы, утвержденную постановлением Администрации ЗАТО Северск от 30.12.2014 № 3509.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lastRenderedPageBreak/>
        <w:t>В настоящее время данное мероприятие исключено из муниципальной программы.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Основным фактором, оказывающим влияние на качество жизни населения, является качественное оказание коммунальных услуг.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На внегородских территориях ЗАТО Северск выработка и отпуск тепловой энергии производятся котельными теплоснабжающих организаций ООО «Тепло П» (котельная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), ООО «СЕТИ-П» (котельная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ул.Камышке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пос.Самусь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 xml:space="preserve">), ООО «ТВСК «Орловская» (котельная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205A">
        <w:rPr>
          <w:rFonts w:ascii="Times New Roman" w:hAnsi="Times New Roman" w:cs="Times New Roman"/>
          <w:sz w:val="28"/>
          <w:szCs w:val="28"/>
        </w:rPr>
        <w:t>пос.Орловка</w:t>
      </w:r>
      <w:proofErr w:type="spellEnd"/>
      <w:r w:rsidRPr="00FB205A">
        <w:rPr>
          <w:rFonts w:ascii="Times New Roman" w:hAnsi="Times New Roman" w:cs="Times New Roman"/>
          <w:sz w:val="28"/>
          <w:szCs w:val="28"/>
        </w:rPr>
        <w:t>).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В связи с отсутствием технической возможности установки общедомовых приборов учета тепловой энергии в старом жилом фонде количество потребленной тепловой энергии населением определяется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потребления коммунальной услуги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по отоплению в жилых и нежилых помещениях на территории Томской области в отопительный период, утвержденными приказом Департамента ЖКХ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 и государственного жилищного надзора Томской области от 30.11.2012 № 47. </w:t>
      </w:r>
    </w:p>
    <w:p w:rsidR="00AA4C2B" w:rsidRPr="00FB205A" w:rsidRDefault="00AA4C2B" w:rsidP="000F2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Фактические затраты теплоснабжающих организаций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на теплоснабжение многоквартирных жилых домов превышают стоимость объемов тепловой энергии на оказание коммунальной услуги по отоплению, предъявленных к оплате гражданам, рассчитанных на основании утвержденных нормативов потребления коммунальных услуг. </w:t>
      </w:r>
    </w:p>
    <w:p w:rsidR="00AA4C2B" w:rsidRPr="00FB205A" w:rsidRDefault="00AA4C2B" w:rsidP="000F2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 xml:space="preserve">Для обеспечения теплоснабжающими организациями бесперебойной подачи тепла в многоквартирные жилые дома необходимо предоставление субсидии теплоснабжающим организациям из бюджета ЗАТО Северск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>в целях возмещения затрат в связи с оказанием услуг в сфере теплоснабжения гражданам на внегородских территориях ЗАТО Северск.</w:t>
      </w:r>
    </w:p>
    <w:p w:rsidR="00AA4C2B" w:rsidRPr="00FB205A" w:rsidRDefault="00AA4C2B" w:rsidP="000F2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Размер субсидии определяется как разница между затратами теплоснабжающей организации в связи с оказанием гражданам коммунальной услуги по отоплению многоквартирных домов внегородских территорий ЗАТО Северск, не оснащенных общедомовыми приборами учета тепловой энергии, и стоимостью объемов тепловой энергии на оказание коммунальной услуги по отоплению, предъявленной к оплате гражданам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Pr="00FB205A">
        <w:rPr>
          <w:rFonts w:ascii="Times New Roman" w:hAnsi="Times New Roman" w:cs="Times New Roman"/>
          <w:sz w:val="28"/>
          <w:szCs w:val="28"/>
        </w:rPr>
        <w:t xml:space="preserve"> в отчетном месяце (отчетном периоде), по указанным домам, рассчитанной на основании утвержденных нормативов потребления коммунальных услуг. </w:t>
      </w:r>
    </w:p>
    <w:p w:rsidR="00AA4C2B" w:rsidRPr="00FB205A" w:rsidRDefault="00AA4C2B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C2B" w:rsidRDefault="00AA4C2B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34D" w:rsidRDefault="000F234D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34D" w:rsidRPr="00FB205A" w:rsidRDefault="000F234D" w:rsidP="00A9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pStyle w:val="ConsPlusNormal"/>
        <w:spacing w:after="160"/>
        <w:ind w:firstLine="709"/>
        <w:jc w:val="both"/>
        <w:rPr>
          <w:sz w:val="28"/>
          <w:szCs w:val="28"/>
        </w:rPr>
      </w:pPr>
    </w:p>
    <w:p w:rsidR="00FF16C4" w:rsidRPr="00FB205A" w:rsidRDefault="00400090" w:rsidP="000F234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Pr="00FB20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0F23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ЦЕЛИ И ЗАДАЧИ ПОДПРОГРАММЫ 2, СРОКИ ЕЕ РЕАЛИЗАЦИИ, ЦЕЛЕВЫЕ ПОКАЗАТЕЛИ (ИНДИКАТОРЫ) РЕЗУЛЬТАТИВНОСТИ РЕАЛИЗАЦИИ ПОДПРОГРАММЫ 2</w:t>
      </w:r>
    </w:p>
    <w:p w:rsidR="00816629" w:rsidRPr="00FB205A" w:rsidRDefault="00400090" w:rsidP="004872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hAnsi="Times New Roman" w:cs="Times New Roman"/>
          <w:sz w:val="28"/>
          <w:szCs w:val="28"/>
        </w:rPr>
        <w:t>Цель</w:t>
      </w:r>
      <w:r w:rsidR="00660BAF" w:rsidRPr="00FB205A">
        <w:rPr>
          <w:rFonts w:ascii="Times New Roman" w:hAnsi="Times New Roman" w:cs="Times New Roman"/>
          <w:sz w:val="28"/>
          <w:szCs w:val="28"/>
        </w:rPr>
        <w:t>ю</w:t>
      </w:r>
      <w:r w:rsidRPr="00FB205A">
        <w:rPr>
          <w:rFonts w:ascii="Times New Roman" w:hAnsi="Times New Roman" w:cs="Times New Roman"/>
          <w:sz w:val="28"/>
          <w:szCs w:val="28"/>
        </w:rPr>
        <w:t xml:space="preserve"> подпрограммы 2 </w:t>
      </w:r>
      <w:r w:rsidR="00AA4C2B" w:rsidRPr="00FB205A">
        <w:rPr>
          <w:rFonts w:ascii="Times New Roman" w:hAnsi="Times New Roman" w:cs="Times New Roman"/>
          <w:sz w:val="28"/>
          <w:szCs w:val="28"/>
        </w:rPr>
        <w:t xml:space="preserve">является содействие субъектам малых форм хозяйствования в развитии сельскохозяйственной деятельности </w:t>
      </w:r>
      <w:r w:rsidR="000F234D">
        <w:rPr>
          <w:rFonts w:ascii="Times New Roman" w:hAnsi="Times New Roman" w:cs="Times New Roman"/>
          <w:sz w:val="28"/>
          <w:szCs w:val="28"/>
        </w:rPr>
        <w:br/>
      </w:r>
      <w:r w:rsidR="00AA4C2B" w:rsidRPr="00FB205A">
        <w:rPr>
          <w:rFonts w:ascii="Times New Roman" w:hAnsi="Times New Roman" w:cs="Times New Roman"/>
          <w:sz w:val="28"/>
          <w:szCs w:val="28"/>
        </w:rPr>
        <w:t>и теплоснабжающим организациям в обеспечении бесперебойного теплоснабжения многоквартирных жилых домов внегородских территорий</w:t>
      </w:r>
      <w:r w:rsidR="00816629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2F02" w:rsidRPr="00FB205A" w:rsidRDefault="00282F02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282F02" w:rsidRPr="00FB205A" w:rsidRDefault="00282F02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F23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3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A4C2B" w:rsidRPr="00FB205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казание поддержки субъектам малых форм хозяйствов</w:t>
      </w:r>
      <w:r w:rsidR="000F23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ания </w:t>
      </w:r>
      <w:r w:rsidR="000F23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>на территории ЗАТО Северск;</w:t>
      </w:r>
    </w:p>
    <w:p w:rsidR="00282F02" w:rsidRPr="00FB205A" w:rsidRDefault="00282F02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F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A4C2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озмещение теплоснабжающим организациям затрат в связи </w:t>
      </w:r>
      <w:r w:rsidR="000F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A4C2B"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оказанием услуг в сфере теплоснабжения гражданам на внегородских территориях ЗАТО Северск</w:t>
      </w:r>
      <w:r w:rsidR="000F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6629" w:rsidRPr="00FB205A" w:rsidRDefault="00AA4C2B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F02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реализации подпрограммы </w:t>
      </w:r>
      <w:r w:rsidR="00816629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82F02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2021 - 2024 годы.</w:t>
      </w:r>
    </w:p>
    <w:p w:rsidR="00282F02" w:rsidRPr="00FB205A" w:rsidRDefault="00816629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 реализации подпрограммы 2</w:t>
      </w:r>
      <w:r w:rsidR="00282F02" w:rsidRPr="00FB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FF16C4" w:rsidRPr="00FB205A" w:rsidRDefault="00400090" w:rsidP="0048721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</w:t>
      </w:r>
      <w:r w:rsidR="000F234D">
        <w:rPr>
          <w:rFonts w:ascii="Times New Roman" w:hAnsi="Times New Roman" w:cs="Times New Roman"/>
          <w:sz w:val="28"/>
          <w:szCs w:val="28"/>
        </w:rPr>
        <w:t xml:space="preserve"> </w:t>
      </w:r>
      <w:r w:rsidRPr="00FB205A">
        <w:rPr>
          <w:rFonts w:ascii="Times New Roman" w:hAnsi="Times New Roman" w:cs="Times New Roman"/>
          <w:sz w:val="28"/>
          <w:szCs w:val="28"/>
        </w:rPr>
        <w:t>результативности подпрограммы 2 представлены в таблице 1.</w:t>
      </w:r>
    </w:p>
    <w:p w:rsidR="00FF16C4" w:rsidRPr="00FB205A" w:rsidRDefault="00FF16C4" w:rsidP="00A90272">
      <w:pPr>
        <w:pStyle w:val="ConsPlusNormal"/>
        <w:spacing w:after="160"/>
        <w:ind w:firstLine="709"/>
        <w:jc w:val="both"/>
        <w:rPr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F16C4" w:rsidRPr="00FB205A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629" w:rsidRPr="00FB205A" w:rsidRDefault="00816629" w:rsidP="00A90272">
      <w:pPr>
        <w:spacing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16629" w:rsidRPr="00FB205A" w:rsidRDefault="00816629" w:rsidP="00A90272">
      <w:pPr>
        <w:widowControl w:val="0"/>
        <w:autoSpaceDE w:val="0"/>
        <w:autoSpaceDN w:val="0"/>
        <w:adjustRightInd w:val="0"/>
        <w:spacing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значениях целевых показателей (индикаторов) результативности подпрограммы 2 «</w:t>
      </w:r>
      <w:r w:rsidR="00C173F4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субъектов малых форм хозяйствования и обеспечения граждан внегородских территорий услугами теплоснабжения</w:t>
      </w: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 «</w:t>
      </w:r>
      <w:r w:rsidR="00C173F4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C173F4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Северск»</w:t>
      </w:r>
    </w:p>
    <w:p w:rsidR="00816629" w:rsidRPr="00FB205A" w:rsidRDefault="00816629" w:rsidP="00A90272">
      <w:pPr>
        <w:widowControl w:val="0"/>
        <w:autoSpaceDE w:val="0"/>
        <w:autoSpaceDN w:val="0"/>
        <w:adjustRightInd w:val="0"/>
        <w:spacing w:line="240" w:lineRule="auto"/>
        <w:ind w:left="-567" w:right="-59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6C4" w:rsidRPr="00FB205A" w:rsidRDefault="00400090" w:rsidP="00A90272">
      <w:pPr>
        <w:spacing w:line="240" w:lineRule="auto"/>
        <w:ind w:right="-17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05A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2578"/>
        <w:gridCol w:w="1182"/>
        <w:gridCol w:w="782"/>
        <w:gridCol w:w="782"/>
        <w:gridCol w:w="782"/>
        <w:gridCol w:w="782"/>
        <w:gridCol w:w="782"/>
        <w:gridCol w:w="782"/>
        <w:gridCol w:w="2049"/>
        <w:gridCol w:w="2200"/>
        <w:gridCol w:w="2194"/>
      </w:tblGrid>
      <w:tr w:rsidR="00810828" w:rsidRPr="00FB205A" w:rsidTr="00810828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ind w:left="-83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ницаизме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рения</w:t>
            </w:r>
          </w:p>
          <w:p w:rsidR="00810828" w:rsidRPr="00FB205A" w:rsidRDefault="00810828" w:rsidP="00A90272">
            <w:pPr>
              <w:spacing w:line="240" w:lineRule="auto"/>
              <w:ind w:left="-83" w:righ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tabs>
                <w:tab w:val="left" w:pos="111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данных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сбора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сбор данных по показателю</w:t>
            </w:r>
          </w:p>
        </w:tc>
      </w:tr>
      <w:tr w:rsidR="00810828" w:rsidRPr="00FB205A" w:rsidTr="0081082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810828" w:rsidP="0081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828" w:rsidRPr="00FB205A" w:rsidTr="00810828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8108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10828" w:rsidRPr="00FB205A" w:rsidTr="00810828">
        <w:trPr>
          <w:trHeight w:val="56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8" w:rsidRPr="00FB205A" w:rsidRDefault="00810828" w:rsidP="00A066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подпрограммы </w:t>
            </w:r>
            <w:r w:rsid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условий для развития субъектов малых форм хозяйствования и обеспечения граждан внегородских территорий услугами теплоснабжения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0828" w:rsidRPr="00FB205A" w:rsidTr="00810828">
        <w:trPr>
          <w:trHeight w:val="3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по искусственному осеменению коров из расчета на 1 голову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B2533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810828" w:rsidRPr="00FB205A" w:rsidTr="0081082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487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10828" w:rsidRPr="00FB205A" w:rsidTr="008108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части затрат по содержанию поголовья скота из расчета на 1 голову</w:t>
            </w:r>
          </w:p>
          <w:p w:rsidR="00810828" w:rsidRPr="00FB205A" w:rsidRDefault="00810828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B2533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  <w:tr w:rsidR="00810828" w:rsidRPr="00FB205A" w:rsidTr="00810828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многоквартирных домов, не имеющих приборов учета тепла, по которым возмещаются затраты теплоснабжающим организациям</w:t>
            </w:r>
          </w:p>
          <w:p w:rsidR="00810828" w:rsidRPr="00FB205A" w:rsidRDefault="00810828" w:rsidP="00A90272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828" w:rsidRPr="00FB205A" w:rsidRDefault="00B2533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Отчетность УВГТ Администрации ЗАТО Северск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828" w:rsidRPr="00FB205A" w:rsidRDefault="0081082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</w:tr>
    </w:tbl>
    <w:p w:rsidR="00BB385A" w:rsidRPr="00FB205A" w:rsidRDefault="00BB385A" w:rsidP="00A90272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FF16C4" w:rsidRPr="00FB205A">
          <w:pgSz w:w="16838" w:h="11906" w:orient="landscape"/>
          <w:pgMar w:top="568" w:right="851" w:bottom="426" w:left="709" w:header="709" w:footer="709" w:gutter="0"/>
          <w:cols w:space="708"/>
          <w:docGrid w:linePitch="360"/>
        </w:sectPr>
      </w:pPr>
    </w:p>
    <w:p w:rsidR="00FF16C4" w:rsidRPr="00FB205A" w:rsidRDefault="00400090" w:rsidP="00A90272">
      <w:pPr>
        <w:pStyle w:val="ConsPlusTitle"/>
        <w:spacing w:after="16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20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III. </w:t>
      </w:r>
      <w:r w:rsidR="00A066DC">
        <w:rPr>
          <w:rFonts w:ascii="Times New Roman" w:hAnsi="Times New Roman" w:cs="Times New Roman"/>
          <w:b w:val="0"/>
          <w:sz w:val="28"/>
          <w:szCs w:val="28"/>
        </w:rPr>
        <w:t xml:space="preserve">СИСТЕМА МЕРОПРИЯТИЙ </w:t>
      </w:r>
      <w:r w:rsidR="0047532C">
        <w:rPr>
          <w:rFonts w:ascii="Times New Roman" w:hAnsi="Times New Roman" w:cs="Times New Roman"/>
          <w:b w:val="0"/>
          <w:sz w:val="28"/>
          <w:szCs w:val="28"/>
        </w:rPr>
        <w:t>П</w:t>
      </w:r>
      <w:r w:rsidR="00A066DC">
        <w:rPr>
          <w:rFonts w:ascii="Times New Roman" w:hAnsi="Times New Roman" w:cs="Times New Roman"/>
          <w:b w:val="0"/>
          <w:sz w:val="28"/>
          <w:szCs w:val="28"/>
        </w:rPr>
        <w:t>ОДПРОГРАММЫ 2 И ЕЕ РЕСУРСНОЕ ОБЕСПЕЧЕНИЕ</w:t>
      </w:r>
    </w:p>
    <w:p w:rsidR="00AE50AE" w:rsidRPr="00FB205A" w:rsidRDefault="00AE50AE" w:rsidP="00A066DC">
      <w:pPr>
        <w:pStyle w:val="ConsPlusNormal"/>
        <w:ind w:firstLine="540"/>
        <w:jc w:val="both"/>
        <w:rPr>
          <w:sz w:val="28"/>
          <w:szCs w:val="28"/>
        </w:rPr>
      </w:pPr>
      <w:r w:rsidRPr="00FB205A">
        <w:rPr>
          <w:sz w:val="28"/>
          <w:szCs w:val="28"/>
        </w:rPr>
        <w:t>Решение задачи подпрограммы 2 предусмотрено за счет мероприятий ВЦП «Оказание поддержки субъектам малых форм хозяйствования на территории ЗАТО Северск» и ВЦП «Возмещение теплоснабжающим организациям затрат</w:t>
      </w:r>
      <w:r w:rsidR="00A066DC">
        <w:rPr>
          <w:sz w:val="28"/>
          <w:szCs w:val="28"/>
        </w:rPr>
        <w:br/>
      </w:r>
      <w:r w:rsidRPr="00FB205A">
        <w:rPr>
          <w:sz w:val="28"/>
          <w:szCs w:val="28"/>
        </w:rPr>
        <w:t>в связи с оказанием услуг в сфере теплоснабжения гражданам на внегородских территориях ЗАТО Северск».</w:t>
      </w:r>
    </w:p>
    <w:p w:rsidR="00AE50AE" w:rsidRPr="00FB205A" w:rsidRDefault="00AE50AE" w:rsidP="00A90272">
      <w:pPr>
        <w:pStyle w:val="ConsPlusTitle"/>
        <w:spacing w:after="1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F16C4" w:rsidRPr="00FB205A" w:rsidSect="00A879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02A" w:rsidRPr="00FB205A" w:rsidRDefault="004D102A" w:rsidP="00A0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ведомственных целевых программ, основных мероприятий и ресурсное обеспечение подпрограммы 2</w:t>
      </w:r>
    </w:p>
    <w:p w:rsidR="004D102A" w:rsidRPr="00FB205A" w:rsidRDefault="004D102A" w:rsidP="00A0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EA2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субъектов малых форм хозяйствования и обеспечения граждан внегородских территорий услугами теплоснабжения</w:t>
      </w: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02A" w:rsidRPr="00FB205A" w:rsidRDefault="004D102A" w:rsidP="00A0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596EA2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жизнедеятельности внегородских </w:t>
      </w:r>
      <w:proofErr w:type="gramStart"/>
      <w:r w:rsidR="00596EA2"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FB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Северск»</w:t>
      </w:r>
    </w:p>
    <w:p w:rsidR="00FF16C4" w:rsidRPr="00FB205A" w:rsidRDefault="00FF16C4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A902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789"/>
        <w:gridCol w:w="851"/>
        <w:gridCol w:w="1134"/>
        <w:gridCol w:w="1275"/>
        <w:gridCol w:w="1276"/>
        <w:gridCol w:w="992"/>
        <w:gridCol w:w="1418"/>
        <w:gridCol w:w="1565"/>
        <w:gridCol w:w="2913"/>
        <w:gridCol w:w="1439"/>
      </w:tblGrid>
      <w:tr w:rsidR="00542584" w:rsidRPr="00FB205A" w:rsidTr="00542584">
        <w:trPr>
          <w:trHeight w:val="9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2584" w:rsidRPr="00FB205A" w:rsidTr="00A066DC">
        <w:trPr>
          <w:trHeight w:val="38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(по согласованию (прогноз)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 (прогноз)</w:t>
            </w:r>
          </w:p>
          <w:p w:rsidR="002170AF" w:rsidRPr="00FB205A" w:rsidRDefault="002170AF" w:rsidP="00A9027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единица измерения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ind w:left="-29" w:right="-3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реализации</w:t>
            </w:r>
          </w:p>
        </w:tc>
      </w:tr>
      <w:tr w:rsidR="00542584" w:rsidRPr="00FB205A" w:rsidTr="00126807">
        <w:trPr>
          <w:trHeight w:val="2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170AF" w:rsidRPr="00FB205A" w:rsidRDefault="002170AF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42584" w:rsidRPr="00FB205A" w:rsidTr="00182296">
        <w:trPr>
          <w:trHeight w:val="5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46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AF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</w:t>
            </w:r>
            <w:r w:rsidR="00E05037"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82296"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субъектам малых форм хозяйствования на территории ЗАТО Северск</w:t>
            </w:r>
            <w:r w:rsidR="00E05037"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 2</w:t>
            </w:r>
          </w:p>
        </w:tc>
      </w:tr>
      <w:tr w:rsidR="00FC7C88" w:rsidRPr="00FB205A" w:rsidTr="00542584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ВЦП «Оказание поддержки субъектам малых форм хозяйствования на территории ЗАТО Северск»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182296" w:rsidP="00A90272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FC7C88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84" w:rsidRPr="00FB205A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AF" w:rsidRPr="0047532C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Доля поголовья скота, на содержание которого предоставлены субсидии, от общего поголовья скота</w:t>
            </w:r>
            <w:r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32C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Default="0047532C" w:rsidP="00A9027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7532C" w:rsidRDefault="0047532C" w:rsidP="00A9027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2022-25</w:t>
            </w:r>
          </w:p>
          <w:p w:rsidR="0047532C" w:rsidRDefault="0047532C" w:rsidP="00A9027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2023-25</w:t>
            </w:r>
          </w:p>
          <w:p w:rsidR="0047532C" w:rsidRPr="0047532C" w:rsidRDefault="0047532C" w:rsidP="00A9027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2024-25</w:t>
            </w:r>
          </w:p>
          <w:p w:rsidR="00FC7C88" w:rsidRPr="0047532C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88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A066DC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по искусственному осеменению коров из расчета на 1 голову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2021-40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2022-40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2023-40</w:t>
            </w:r>
          </w:p>
          <w:p w:rsidR="0047532C" w:rsidRP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2024-40</w:t>
            </w:r>
          </w:p>
          <w:p w:rsidR="00FC7C88" w:rsidRPr="0047532C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88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A066DC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части затрат по содержанию поголовья скота из расчета на 1 голову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182296"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2021-99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2022-99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2023-99</w:t>
            </w:r>
          </w:p>
          <w:p w:rsidR="00FC7C88" w:rsidRPr="0047532C" w:rsidRDefault="0047532C" w:rsidP="00475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2024-99</w:t>
            </w:r>
          </w:p>
        </w:tc>
      </w:tr>
      <w:tr w:rsidR="00FC7C88" w:rsidRPr="00FB205A" w:rsidTr="00182296">
        <w:trPr>
          <w:trHeight w:val="65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FB205A" w:rsidRDefault="00182296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96" w:rsidRPr="00FB205A" w:rsidRDefault="00182296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96" w:rsidRPr="0047532C" w:rsidRDefault="00A066DC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на техническое оснащение (приобретение техники или </w:t>
            </w:r>
            <w:r w:rsidR="00FC7C88" w:rsidRPr="0047532C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2296" w:rsidRPr="004753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B1C37" w:rsidRPr="0047532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2021-0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2022-0</w:t>
            </w:r>
          </w:p>
          <w:p w:rsidR="0047532C" w:rsidRDefault="0047532C" w:rsidP="0047532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2023-0</w:t>
            </w:r>
          </w:p>
          <w:p w:rsidR="00FC7C88" w:rsidRPr="0047532C" w:rsidRDefault="0047532C" w:rsidP="00475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2024-0</w:t>
            </w:r>
          </w:p>
        </w:tc>
      </w:tr>
      <w:tr w:rsidR="00542584" w:rsidRPr="00FB205A" w:rsidTr="0054258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FB205A" w:rsidRDefault="00542584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2.</w:t>
            </w:r>
          </w:p>
        </w:tc>
        <w:tc>
          <w:tcPr>
            <w:tcW w:w="146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584" w:rsidRPr="00A066DC" w:rsidRDefault="00542584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</w:t>
            </w:r>
            <w:r w:rsidR="00E05037"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82296"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теплоснабжающим организациям затрат в связи с оказанием услуг в сфере теплоснабжения гражданам внегородских </w:t>
            </w:r>
            <w:proofErr w:type="gramStart"/>
            <w:r w:rsidR="00182296"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proofErr w:type="gramEnd"/>
            <w:r w:rsidR="00182296"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Северск</w:t>
            </w:r>
            <w:r w:rsidR="00E05037"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 2</w:t>
            </w:r>
          </w:p>
          <w:p w:rsidR="002170AF" w:rsidRPr="00A066DC" w:rsidRDefault="002170AF" w:rsidP="00A9027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B1C37" w:rsidRPr="00FB205A" w:rsidTr="00542584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ВЦП «Возмещение теплоснабжающим организациям затрат в связи с оказанием услуг в сфере теплоснабжения гражданам внегородских территориях ЗАТО </w:t>
            </w: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Северск»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112867,36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УВГТ Администрации ЗАТО Северск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47532C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47532C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FB1C37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многоквартирных домов в пос. Самусь, в которых обеспеченно бесперебойное теплоснабжение</w:t>
            </w: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2021-130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2022-130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2023-130</w:t>
            </w:r>
          </w:p>
          <w:p w:rsidR="00FB1C37" w:rsidRPr="00A066DC" w:rsidRDefault="00B25334" w:rsidP="00B253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2024-130</w:t>
            </w:r>
          </w:p>
          <w:p w:rsidR="00FC7C88" w:rsidRPr="00A066DC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B1C37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A066DC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1C37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96EA2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 по ул. </w:t>
            </w:r>
            <w:proofErr w:type="spellStart"/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Камышке</w:t>
            </w:r>
            <w:proofErr w:type="spellEnd"/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пос. Самусь</w:t>
            </w:r>
            <w:r w:rsidR="00FB1C37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обеспеченно бесперебойное теплоснабжение,</w:t>
            </w:r>
            <w:r w:rsidR="00FB1C37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2021-22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2022-22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2023-22</w:t>
            </w:r>
          </w:p>
          <w:p w:rsidR="00FC7C88" w:rsidRPr="00A066DC" w:rsidRDefault="00B25334" w:rsidP="00B253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2024-22</w:t>
            </w:r>
          </w:p>
        </w:tc>
      </w:tr>
      <w:tr w:rsidR="00FB1C37" w:rsidRPr="00FB205A" w:rsidTr="0047532C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FB205A" w:rsidRDefault="00FB1C37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37" w:rsidRPr="00FB205A" w:rsidRDefault="00FB1C37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37" w:rsidRPr="00B25334" w:rsidRDefault="00A066DC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1C37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96EA2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</w:t>
            </w:r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 в пос. Орловка, в которых обеспечено бесперебойное теплоснабжение</w:t>
            </w:r>
            <w:r w:rsidR="00FB1C37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7C88" w:rsidRPr="00B25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2022-4</w:t>
            </w:r>
          </w:p>
          <w:p w:rsidR="00B25334" w:rsidRDefault="00B25334" w:rsidP="00B2533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2023-4</w:t>
            </w:r>
          </w:p>
          <w:p w:rsidR="00FC7C88" w:rsidRPr="00A066DC" w:rsidRDefault="00B25334" w:rsidP="00B253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2024-4</w:t>
            </w:r>
          </w:p>
        </w:tc>
      </w:tr>
      <w:tr w:rsidR="00FC7C88" w:rsidRPr="00FB205A" w:rsidTr="00542584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8" w:rsidRPr="00FB205A" w:rsidRDefault="00FC7C8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8" w:rsidRPr="00FB205A" w:rsidRDefault="00FC7C8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8" w:rsidRPr="00FB205A" w:rsidRDefault="00FC7C8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88" w:rsidRPr="00FB205A" w:rsidRDefault="00FC7C8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87BA8" w:rsidRPr="00FB205A" w:rsidTr="00542584">
        <w:trPr>
          <w:trHeight w:val="2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114387,36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87BA8" w:rsidRPr="00FB205A" w:rsidTr="00542584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87BA8" w:rsidRPr="00FB205A" w:rsidTr="00542584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87BA8" w:rsidRPr="00FB205A" w:rsidTr="00542584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987BA8" w:rsidRPr="00FB205A" w:rsidTr="00542584">
        <w:trPr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A8" w:rsidRPr="00FB205A" w:rsidRDefault="00987BA8" w:rsidP="00A902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A8" w:rsidRPr="00FB205A" w:rsidRDefault="00987BA8" w:rsidP="00A90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B87FDC" w:rsidRPr="00FB205A" w:rsidRDefault="00B87FDC" w:rsidP="00A902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F16C4" w:rsidRPr="00FB205A">
          <w:pgSz w:w="16838" w:h="11906" w:orient="landscape"/>
          <w:pgMar w:top="568" w:right="851" w:bottom="426" w:left="709" w:header="709" w:footer="709" w:gutter="0"/>
          <w:cols w:space="708"/>
          <w:docGrid w:linePitch="360"/>
        </w:sectPr>
      </w:pPr>
    </w:p>
    <w:p w:rsidR="00FF16C4" w:rsidRPr="00FB205A" w:rsidRDefault="00400090" w:rsidP="00487215">
      <w:pPr>
        <w:pStyle w:val="ConsPlusNormal"/>
        <w:ind w:right="-31"/>
        <w:jc w:val="right"/>
        <w:outlineLvl w:val="1"/>
        <w:rPr>
          <w:sz w:val="28"/>
          <w:szCs w:val="28"/>
        </w:rPr>
      </w:pPr>
      <w:r w:rsidRPr="00FB205A">
        <w:rPr>
          <w:sz w:val="28"/>
          <w:szCs w:val="28"/>
        </w:rPr>
        <w:lastRenderedPageBreak/>
        <w:t>Приложение 3</w:t>
      </w:r>
    </w:p>
    <w:p w:rsidR="00FF16C4" w:rsidRPr="00FB205A" w:rsidRDefault="00400090" w:rsidP="00487215">
      <w:pPr>
        <w:pStyle w:val="ConsPlusNormal"/>
        <w:ind w:right="-31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>к муниципальной программе</w:t>
      </w:r>
    </w:p>
    <w:p w:rsidR="00487215" w:rsidRDefault="004D102A" w:rsidP="00487215">
      <w:pPr>
        <w:pStyle w:val="ConsPlusNormal"/>
        <w:ind w:right="-31"/>
        <w:jc w:val="right"/>
        <w:rPr>
          <w:color w:val="000000" w:themeColor="text1"/>
          <w:sz w:val="28"/>
          <w:szCs w:val="28"/>
        </w:rPr>
      </w:pPr>
      <w:r w:rsidRPr="00FB205A">
        <w:rPr>
          <w:sz w:val="28"/>
          <w:szCs w:val="28"/>
        </w:rPr>
        <w:t>«</w:t>
      </w:r>
      <w:r w:rsidR="00987BA8" w:rsidRPr="00FB205A">
        <w:rPr>
          <w:color w:val="000000" w:themeColor="text1"/>
          <w:sz w:val="28"/>
          <w:szCs w:val="28"/>
        </w:rPr>
        <w:t xml:space="preserve">Улучшение жизнедеятельности </w:t>
      </w:r>
    </w:p>
    <w:p w:rsidR="004D102A" w:rsidRPr="00FB205A" w:rsidRDefault="00987BA8" w:rsidP="00487215">
      <w:pPr>
        <w:pStyle w:val="ConsPlusNormal"/>
        <w:ind w:right="-31"/>
        <w:jc w:val="right"/>
        <w:rPr>
          <w:sz w:val="28"/>
          <w:szCs w:val="28"/>
        </w:rPr>
      </w:pPr>
      <w:r w:rsidRPr="00FB205A">
        <w:rPr>
          <w:color w:val="000000" w:themeColor="text1"/>
          <w:sz w:val="28"/>
          <w:szCs w:val="28"/>
        </w:rPr>
        <w:t xml:space="preserve">внегородских </w:t>
      </w:r>
      <w:proofErr w:type="gramStart"/>
      <w:r w:rsidRPr="00FB205A">
        <w:rPr>
          <w:color w:val="000000" w:themeColor="text1"/>
          <w:sz w:val="28"/>
          <w:szCs w:val="28"/>
        </w:rPr>
        <w:t>территорий</w:t>
      </w:r>
      <w:proofErr w:type="gramEnd"/>
      <w:r w:rsidR="004D102A" w:rsidRPr="00FB205A">
        <w:rPr>
          <w:color w:val="000000" w:themeColor="text1"/>
          <w:sz w:val="28"/>
          <w:szCs w:val="28"/>
        </w:rPr>
        <w:t xml:space="preserve"> ЗАТО Северск</w:t>
      </w:r>
      <w:r w:rsidR="004D102A" w:rsidRPr="00FB205A">
        <w:rPr>
          <w:sz w:val="28"/>
          <w:szCs w:val="28"/>
        </w:rPr>
        <w:t>»</w:t>
      </w:r>
    </w:p>
    <w:p w:rsidR="00FF16C4" w:rsidRPr="00FB205A" w:rsidRDefault="00400090" w:rsidP="00487215">
      <w:pPr>
        <w:pStyle w:val="ConsPlusNormal"/>
        <w:ind w:right="-31"/>
        <w:jc w:val="right"/>
        <w:rPr>
          <w:sz w:val="28"/>
          <w:szCs w:val="28"/>
        </w:rPr>
      </w:pPr>
      <w:r w:rsidRPr="00FB205A">
        <w:rPr>
          <w:sz w:val="28"/>
          <w:szCs w:val="28"/>
        </w:rPr>
        <w:t xml:space="preserve"> на 2021 - 2024 годы</w:t>
      </w:r>
    </w:p>
    <w:p w:rsidR="00471FE4" w:rsidRPr="00FB205A" w:rsidRDefault="00471FE4" w:rsidP="00A90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400090" w:rsidP="00A90272">
      <w:pPr>
        <w:spacing w:line="24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ОБЩАЯ ПОТРЕБНОСТЬ</w:t>
      </w:r>
    </w:p>
    <w:p w:rsidR="004D102A" w:rsidRPr="00FB205A" w:rsidRDefault="00400090" w:rsidP="00487215">
      <w:pPr>
        <w:spacing w:after="0" w:line="24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 ресурсном обеспечении реализации муниципальной программы «</w:t>
      </w:r>
      <w:r w:rsidR="00987BA8" w:rsidRPr="00FB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жизнедеятельности внегородских </w:t>
      </w:r>
      <w:proofErr w:type="gramStart"/>
      <w:r w:rsidR="00987BA8" w:rsidRPr="00FB205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территорий</w:t>
      </w:r>
      <w:proofErr w:type="gramEnd"/>
      <w:r w:rsidR="00987BA8" w:rsidRPr="00FB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Северск</w:t>
      </w:r>
      <w:r w:rsidRPr="00FB205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F16C4" w:rsidRPr="00FB205A" w:rsidRDefault="00400090" w:rsidP="00487215">
      <w:pPr>
        <w:spacing w:after="0" w:line="240" w:lineRule="auto"/>
        <w:ind w:right="-315"/>
        <w:jc w:val="center"/>
        <w:rPr>
          <w:rFonts w:ascii="Times New Roman" w:hAnsi="Times New Roman" w:cs="Times New Roman"/>
          <w:sz w:val="28"/>
          <w:szCs w:val="28"/>
        </w:rPr>
      </w:pPr>
      <w:r w:rsidRPr="00FB205A">
        <w:rPr>
          <w:rFonts w:ascii="Times New Roman" w:hAnsi="Times New Roman" w:cs="Times New Roman"/>
          <w:sz w:val="28"/>
          <w:szCs w:val="28"/>
        </w:rPr>
        <w:t>включая прогнозную оценку расходов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1729"/>
        <w:gridCol w:w="992"/>
        <w:gridCol w:w="1276"/>
        <w:gridCol w:w="1418"/>
        <w:gridCol w:w="1417"/>
        <w:gridCol w:w="1276"/>
        <w:gridCol w:w="1417"/>
        <w:gridCol w:w="1560"/>
        <w:gridCol w:w="1702"/>
        <w:gridCol w:w="1417"/>
      </w:tblGrid>
      <w:tr w:rsidR="00715CF2" w:rsidRPr="00FB205A" w:rsidTr="00065057">
        <w:trPr>
          <w:trHeight w:val="196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ind w:left="-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Программы, участники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CF2" w:rsidRPr="00FB205A" w:rsidTr="00F331A2">
        <w:trPr>
          <w:trHeight w:val="181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жетных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715CF2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695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5CF2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899" w:type="dxa"/>
            <w:gridSpan w:val="11"/>
            <w:shd w:val="clear" w:color="auto" w:fill="auto"/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Подпрограмма 1 «Содержание и ремонт улично-дорожной сети и благоустройство внегородских территорий ЗАТО Северск» Программы</w:t>
            </w:r>
          </w:p>
        </w:tc>
      </w:tr>
      <w:tr w:rsidR="00715CF2" w:rsidRPr="00FB205A" w:rsidTr="007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95" w:type="dxa"/>
            <w:shd w:val="clear" w:color="auto" w:fill="auto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1 «Содержание и ремонт улично-дорожной сети внегородских территорий ЗАТО Северск» подпрограммы 1</w:t>
            </w:r>
          </w:p>
        </w:tc>
      </w:tr>
      <w:tr w:rsidR="00F7751C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F7751C" w:rsidRPr="00FB205A" w:rsidRDefault="00F7751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7751C" w:rsidRPr="00FB205A" w:rsidRDefault="00F7751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 «Содержание и ремонт улично-дорожной сети внегородских территорий ЗАТО Северск»</w:t>
            </w:r>
          </w:p>
        </w:tc>
        <w:tc>
          <w:tcPr>
            <w:tcW w:w="992" w:type="dxa"/>
            <w:shd w:val="clear" w:color="auto" w:fill="auto"/>
          </w:tcPr>
          <w:p w:rsidR="00F7751C" w:rsidRPr="00FB205A" w:rsidRDefault="00F7751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109889,91</w:t>
            </w:r>
          </w:p>
        </w:tc>
        <w:tc>
          <w:tcPr>
            <w:tcW w:w="1418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7751C" w:rsidRP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109889,91</w:t>
            </w:r>
          </w:p>
        </w:tc>
        <w:tc>
          <w:tcPr>
            <w:tcW w:w="1417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751C" w:rsidRPr="00FB205A" w:rsidRDefault="00F7751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УВГТ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F7751C" w:rsidRPr="00FB205A" w:rsidRDefault="00F7751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F7751C" w:rsidRPr="00FB205A" w:rsidRDefault="00F7751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7751C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F7751C" w:rsidRPr="00FB205A" w:rsidRDefault="00F7751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F7751C" w:rsidRPr="00FB205A" w:rsidRDefault="00F7751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751C" w:rsidRPr="00FB205A" w:rsidRDefault="00F7751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27771,06</w:t>
            </w:r>
          </w:p>
        </w:tc>
        <w:tc>
          <w:tcPr>
            <w:tcW w:w="1418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27771,06</w:t>
            </w:r>
          </w:p>
        </w:tc>
        <w:tc>
          <w:tcPr>
            <w:tcW w:w="1417" w:type="dxa"/>
            <w:shd w:val="clear" w:color="auto" w:fill="auto"/>
          </w:tcPr>
          <w:p w:rsidR="00F7751C" w:rsidRPr="00FB205A" w:rsidRDefault="00F7751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F7751C" w:rsidRPr="00FB205A" w:rsidRDefault="00F7751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F7751C" w:rsidRPr="007F4F10" w:rsidRDefault="00F7751C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4F10" w:rsidRPr="007F4F10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  <w:r w:rsidR="007F4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4F10" w:rsidRPr="007F4F10">
              <w:rPr>
                <w:rFonts w:ascii="Times New Roman" w:hAnsi="Times New Roman" w:cs="Times New Roman"/>
                <w:sz w:val="28"/>
                <w:szCs w:val="28"/>
              </w:rPr>
              <w:t>е принятых бюджетных обязательств</w:t>
            </w: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7751C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shd w:val="clear" w:color="auto" w:fill="auto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27445,10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27445,10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7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95" w:type="dxa"/>
            <w:vMerge/>
            <w:shd w:val="clear" w:color="auto" w:fill="auto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27533,21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27533,21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1B13" w:rsidRPr="00FB205A" w:rsidTr="00F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01B13" w:rsidRPr="00FB205A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F01B13" w:rsidRPr="00F01B13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01B13" w:rsidRPr="00F01B13" w:rsidRDefault="00F01B13" w:rsidP="00F0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4F10" w:rsidRPr="00FB205A" w:rsidTr="00F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27140,54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27140,54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15CF2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Align w:val="center"/>
          </w:tcPr>
          <w:p w:rsidR="00715CF2" w:rsidRPr="00FB205A" w:rsidRDefault="00715C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04" w:type="dxa"/>
            <w:gridSpan w:val="10"/>
            <w:vAlign w:val="center"/>
          </w:tcPr>
          <w:p w:rsidR="00715CF2" w:rsidRPr="00FB205A" w:rsidRDefault="00715C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2 «Благоустройство и повышение внешней привлекательности внегородских территорий ЗАТО Северск» подпрограммы 1</w:t>
            </w:r>
          </w:p>
        </w:tc>
      </w:tr>
      <w:tr w:rsidR="00065057" w:rsidRPr="00FB205A" w:rsidTr="007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4"/>
        </w:trPr>
        <w:tc>
          <w:tcPr>
            <w:tcW w:w="695" w:type="dxa"/>
            <w:vMerge w:val="restart"/>
            <w:vAlign w:val="center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29" w:type="dxa"/>
            <w:vMerge w:val="restart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«Благоустройство и повышение внешней привлекательности внегородских территорий ЗАТО Северск»</w:t>
            </w:r>
          </w:p>
        </w:tc>
        <w:tc>
          <w:tcPr>
            <w:tcW w:w="992" w:type="dxa"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65057" w:rsidRPr="00FB205A" w:rsidRDefault="0006505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21422,51</w:t>
            </w:r>
          </w:p>
        </w:tc>
        <w:tc>
          <w:tcPr>
            <w:tcW w:w="1418" w:type="dxa"/>
          </w:tcPr>
          <w:p w:rsidR="00065057" w:rsidRPr="00FB205A" w:rsidRDefault="0006505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65057" w:rsidRPr="00FB205A" w:rsidRDefault="0006505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65057" w:rsidRPr="00FB205A" w:rsidRDefault="0006505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21422,51</w:t>
            </w:r>
          </w:p>
        </w:tc>
        <w:tc>
          <w:tcPr>
            <w:tcW w:w="1417" w:type="dxa"/>
          </w:tcPr>
          <w:p w:rsidR="00065057" w:rsidRPr="00FB205A" w:rsidRDefault="00065057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УВГТ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="00F01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рации ЗАТО Северск</w:t>
            </w:r>
          </w:p>
        </w:tc>
        <w:tc>
          <w:tcPr>
            <w:tcW w:w="1702" w:type="dxa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5355,47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5355,47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1"/>
        </w:trPr>
        <w:tc>
          <w:tcPr>
            <w:tcW w:w="695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695" w:type="dxa"/>
            <w:vMerge w:val="restart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5355,68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5057" w:rsidRPr="00FB205A" w:rsidTr="00D91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695" w:type="dxa"/>
            <w:shd w:val="clear" w:color="auto" w:fill="auto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04" w:type="dxa"/>
            <w:gridSpan w:val="10"/>
            <w:shd w:val="clear" w:color="auto" w:fill="auto"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3 «Привлечение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бюджетирования» подпрограммы 1</w:t>
            </w:r>
          </w:p>
        </w:tc>
      </w:tr>
      <w:tr w:rsidR="007F4F10" w:rsidRPr="00FB205A" w:rsidTr="007F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695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7F4F10" w:rsidRPr="00C966F8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F4F10" w:rsidRPr="00C966F8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66F8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695" w:type="dxa"/>
            <w:vMerge w:val="restart"/>
            <w:shd w:val="clear" w:color="auto" w:fill="auto"/>
          </w:tcPr>
          <w:p w:rsidR="00C966F8" w:rsidRPr="00FB205A" w:rsidRDefault="00C966F8" w:rsidP="007F4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C966F8" w:rsidRPr="00FB205A" w:rsidRDefault="00C966F8" w:rsidP="007F4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мероприятие.</w:t>
            </w:r>
          </w:p>
          <w:p w:rsidR="00C966F8" w:rsidRPr="00FB205A" w:rsidRDefault="00C966F8" w:rsidP="007F4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проектов, предложенных гражданами, проживающими 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F8" w:rsidRPr="00FB205A" w:rsidRDefault="00C966F8" w:rsidP="007F4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8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966F8" w:rsidRPr="007F4F10" w:rsidRDefault="00C966F8" w:rsidP="007F4F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66F8" w:rsidRPr="00FB205A" w:rsidRDefault="00C966F8" w:rsidP="007F4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УВГТ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7F4F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F4F10" w:rsidRPr="00FB205A" w:rsidTr="00F7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6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695" w:type="dxa"/>
            <w:vMerge w:val="restart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ерриториях ЗАТО Северск, отобранных на конкурсной основе, по обустройству объектов инфраструктуры в местах массового посещения.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C966F8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C966F8" w:rsidRPr="00FB205A" w:rsidRDefault="00C966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C966F8" w:rsidRPr="00FB205A" w:rsidRDefault="00C966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Ремонт мемориала Славы войнам Великой Отечественной войны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F8" w:rsidRPr="00FB205A" w:rsidRDefault="00C966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276" w:type="dxa"/>
            <w:shd w:val="clear" w:color="auto" w:fill="auto"/>
          </w:tcPr>
          <w:p w:rsidR="00C966F8" w:rsidRPr="00FB205A" w:rsidRDefault="00C966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8" w:type="dxa"/>
            <w:shd w:val="clear" w:color="auto" w:fill="auto"/>
          </w:tcPr>
          <w:p w:rsidR="00C966F8" w:rsidRPr="00FB205A" w:rsidRDefault="00C966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966F8" w:rsidRPr="007F4F10" w:rsidRDefault="00C966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66F8" w:rsidRPr="00FB205A" w:rsidRDefault="00C966F8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УВГТ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C966F8" w:rsidRPr="00FB205A" w:rsidRDefault="00C966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C966F8" w:rsidRPr="00FB205A" w:rsidRDefault="00C966F8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F4F10" w:rsidRPr="00FB205A" w:rsidTr="00C9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1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1177,17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4F10" w:rsidRPr="00FB205A" w:rsidRDefault="007F4F10" w:rsidP="007F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shd w:val="clear" w:color="auto" w:fill="auto"/>
          </w:tcPr>
          <w:p w:rsidR="007F4F10" w:rsidRPr="00FB205A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7F4F10" w:rsidRDefault="007F4F10" w:rsidP="007F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Pr="007F4F10" w:rsidRDefault="007F4F10" w:rsidP="007F4F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7254A6" w:rsidRPr="00FB205A" w:rsidRDefault="007254A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7254A6" w:rsidRPr="00FB205A" w:rsidRDefault="007254A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992" w:type="dxa"/>
            <w:shd w:val="clear" w:color="auto" w:fill="auto"/>
          </w:tcPr>
          <w:p w:rsidR="007254A6" w:rsidRPr="00FB205A" w:rsidRDefault="007254A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254A6" w:rsidRPr="00FB205A" w:rsidRDefault="007254A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132489,59</w:t>
            </w:r>
          </w:p>
        </w:tc>
        <w:tc>
          <w:tcPr>
            <w:tcW w:w="1418" w:type="dxa"/>
            <w:shd w:val="clear" w:color="auto" w:fill="auto"/>
          </w:tcPr>
          <w:p w:rsidR="007254A6" w:rsidRPr="00FB205A" w:rsidRDefault="007254A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254A6" w:rsidRP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254A6" w:rsidRPr="00C966F8" w:rsidRDefault="007F4F10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132489,59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54A6" w:rsidRPr="00FB205A" w:rsidRDefault="007254A6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F4F10" w:rsidRPr="00FB205A" w:rsidRDefault="007F4F10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34303,70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F10" w:rsidRPr="00C966F8" w:rsidRDefault="007F4F10" w:rsidP="00A90272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34303,70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покрытий дорог, м2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тротуаров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отремонтированных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проездов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F4F10" w:rsidRPr="00FB205A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688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Объем ликвидированных свалок мусора, м3</w:t>
            </w:r>
          </w:p>
        </w:tc>
        <w:tc>
          <w:tcPr>
            <w:tcW w:w="1417" w:type="dxa"/>
            <w:shd w:val="clear" w:color="auto" w:fill="auto"/>
          </w:tcPr>
          <w:p w:rsid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обработанных против клещей территорий зон отдыха и кладбищ от общей площади, подлежащей обработке,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обеспеченного питьевой 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F4F1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F4F10" w:rsidRPr="00FB205A" w:rsidRDefault="007F4F1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F4F10" w:rsidRPr="00FB205A" w:rsidRDefault="007F4F10" w:rsidP="00C9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417" w:type="dxa"/>
            <w:shd w:val="clear" w:color="auto" w:fill="auto"/>
          </w:tcPr>
          <w:p w:rsidR="007F4F10" w:rsidRDefault="007F4F1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1077,50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32800,78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4A6" w:rsidRPr="00FB205A" w:rsidRDefault="009A5241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54A6" w:rsidRPr="00FB205A" w:rsidRDefault="009A5241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32800,78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покрытий дорог, 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16244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тротуаров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дворовых территорий и проездов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Объем ликвидированных свалок мусора, м3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обработанных против клещей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 отдыха и кладбищ от общей площади, подлежащей обработке,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обеспеченного питьевой 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Площадь мест массового посещения, благоустроенных с участием населения внегородск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территорий, 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1077,50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32888,89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4A6" w:rsidRPr="00FB205A" w:rsidRDefault="009A5241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54A6" w:rsidRPr="00FB205A" w:rsidRDefault="009A5241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32888,89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покрытий дорог, 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16244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тротуаров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дворовых территорий и проездов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Объем ликвидированных свалок мусора, м3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обработанных против клещей территорий зон отдыха и кладбищ от общей площади, подлежащей обработке,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обеспеченного питьевой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7254A6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7254A6" w:rsidRPr="00FB205A" w:rsidRDefault="007254A6" w:rsidP="00725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Площадь мест массового посещения, благоустроенных с участием населения внегородских территорий, м2</w:t>
            </w:r>
          </w:p>
        </w:tc>
        <w:tc>
          <w:tcPr>
            <w:tcW w:w="1417" w:type="dxa"/>
            <w:shd w:val="clear" w:color="auto" w:fill="auto"/>
          </w:tcPr>
          <w:p w:rsidR="007254A6" w:rsidRPr="00FB205A" w:rsidRDefault="007254A6" w:rsidP="007254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32496,22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32496,22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покрытий дорог, м2</w:t>
            </w:r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16244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тротуаров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2569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 отремонтированных дворовых территорий и проездов нарастающим итогом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Объем ликвидированных свалок мусора, м3</w:t>
            </w:r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обработанных против клещей территорий зон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кладбищ от общей площади, подлежащей обработке,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обеспеченного питьевой 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Площадь мест массового посещения, благоустроенных с участием населения внегородских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м2</w:t>
            </w:r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1077,50</w:t>
            </w:r>
          </w:p>
        </w:tc>
      </w:tr>
      <w:tr w:rsidR="00065057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899" w:type="dxa"/>
            <w:gridSpan w:val="11"/>
            <w:shd w:val="clear" w:color="auto" w:fill="auto"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«</w:t>
            </w:r>
            <w:r w:rsidR="0092543A" w:rsidRPr="00FB20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субъектов малых форм хозяйствования и обеспечения граждан внегородских территорий услугами теплоснабжения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 Программы</w:t>
            </w:r>
          </w:p>
        </w:tc>
      </w:tr>
      <w:tr w:rsidR="00065057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shd w:val="clear" w:color="auto" w:fill="auto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="0092543A" w:rsidRPr="00FB205A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субъектам малых форм хозяйствования на территории ЗАТО Северск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 подпрограммы 2</w:t>
            </w:r>
          </w:p>
        </w:tc>
      </w:tr>
      <w:tr w:rsidR="0092543A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92543A" w:rsidRPr="00FB205A" w:rsidRDefault="0092543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2543A" w:rsidRPr="00FB205A" w:rsidRDefault="0092543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ВЦП  «Оказание поддержки субъектам малых форм хозяйствования на территории ЗАТО Северск»</w:t>
            </w:r>
          </w:p>
        </w:tc>
        <w:tc>
          <w:tcPr>
            <w:tcW w:w="992" w:type="dxa"/>
            <w:shd w:val="clear" w:color="auto" w:fill="auto"/>
          </w:tcPr>
          <w:p w:rsidR="0092543A" w:rsidRPr="00FB205A" w:rsidRDefault="0092543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2543A" w:rsidRPr="00FB205A" w:rsidRDefault="0092543A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1519,60</w:t>
            </w:r>
          </w:p>
        </w:tc>
        <w:tc>
          <w:tcPr>
            <w:tcW w:w="1418" w:type="dxa"/>
            <w:shd w:val="clear" w:color="auto" w:fill="auto"/>
          </w:tcPr>
          <w:p w:rsidR="0092543A" w:rsidRPr="00FB205A" w:rsidRDefault="0092543A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2543A" w:rsidRPr="00FB205A" w:rsidRDefault="0092543A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2543A" w:rsidRPr="00FB205A" w:rsidRDefault="0092543A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1519,60</w:t>
            </w:r>
          </w:p>
        </w:tc>
        <w:tc>
          <w:tcPr>
            <w:tcW w:w="1417" w:type="dxa"/>
            <w:shd w:val="clear" w:color="auto" w:fill="auto"/>
          </w:tcPr>
          <w:p w:rsidR="0092543A" w:rsidRPr="00FB205A" w:rsidRDefault="0092543A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543A" w:rsidRPr="00FB205A" w:rsidRDefault="0092543A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92543A" w:rsidRPr="00FB205A" w:rsidRDefault="0092543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92543A" w:rsidRPr="00FB205A" w:rsidRDefault="0092543A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1. Исполнение принятых бюджетных обязательст</w:t>
            </w: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5057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shd w:val="clear" w:color="auto" w:fill="auto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2 «</w:t>
            </w:r>
            <w:r w:rsidR="00462B0C" w:rsidRPr="00FB205A">
              <w:rPr>
                <w:rFonts w:ascii="Times New Roman" w:hAnsi="Times New Roman" w:cs="Times New Roman"/>
                <w:sz w:val="28"/>
                <w:szCs w:val="28"/>
              </w:rPr>
              <w:t>Возмещение теплоснабжающим организациям затрат в связи с оказанием услуг в сфере теплоснабжения гражданам на внегородских территориях ЗАТО Северск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 подпрограммы 2</w:t>
            </w:r>
          </w:p>
        </w:tc>
      </w:tr>
      <w:tr w:rsidR="00462B0C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ВЦП «Возмещение теплоснабжающим организациям затрат в связи с оказанием услуг в сфере теплоснабжения гражданам на 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внегородских территориях ЗАТО Северск» </w:t>
            </w:r>
          </w:p>
        </w:tc>
        <w:tc>
          <w:tcPr>
            <w:tcW w:w="992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112867,36</w:t>
            </w:r>
          </w:p>
        </w:tc>
        <w:tc>
          <w:tcPr>
            <w:tcW w:w="1418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112867,36</w:t>
            </w:r>
          </w:p>
        </w:tc>
        <w:tc>
          <w:tcPr>
            <w:tcW w:w="1417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62B0C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992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114387,36</w:t>
            </w:r>
          </w:p>
        </w:tc>
        <w:tc>
          <w:tcPr>
            <w:tcW w:w="1418" w:type="dxa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62B0C" w:rsidRPr="00FB205A" w:rsidRDefault="00662FF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1519,60</w:t>
            </w:r>
          </w:p>
        </w:tc>
        <w:tc>
          <w:tcPr>
            <w:tcW w:w="1276" w:type="dxa"/>
            <w:shd w:val="clear" w:color="auto" w:fill="auto"/>
          </w:tcPr>
          <w:p w:rsidR="00462B0C" w:rsidRPr="00662FFB" w:rsidRDefault="00662FF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FFB">
              <w:rPr>
                <w:rFonts w:ascii="Times New Roman" w:hAnsi="Times New Roman" w:cs="Times New Roman"/>
                <w:sz w:val="28"/>
                <w:szCs w:val="28"/>
              </w:rPr>
              <w:t>112867,76</w:t>
            </w:r>
          </w:p>
        </w:tc>
        <w:tc>
          <w:tcPr>
            <w:tcW w:w="1417" w:type="dxa"/>
            <w:shd w:val="clear" w:color="auto" w:fill="auto"/>
          </w:tcPr>
          <w:p w:rsidR="00462B0C" w:rsidRPr="00662FFB" w:rsidRDefault="00662FFB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FF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62B0C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695" w:type="dxa"/>
            <w:vMerge/>
            <w:vAlign w:val="center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2B0C" w:rsidRPr="00FB205A" w:rsidRDefault="00462B0C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2B0C" w:rsidRPr="00E26BE3" w:rsidRDefault="00E26BE3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BE3"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2B0C" w:rsidRPr="00FB205A" w:rsidRDefault="00462B0C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462B0C" w:rsidRPr="00FB205A" w:rsidRDefault="00462B0C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62B0C" w:rsidRPr="00FB205A" w:rsidRDefault="00462B0C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</w:t>
            </w:r>
            <w:r w:rsidR="00662FFB">
              <w:rPr>
                <w:rFonts w:ascii="Times New Roman" w:hAnsi="Times New Roman" w:cs="Times New Roman"/>
                <w:sz w:val="28"/>
                <w:szCs w:val="28"/>
              </w:rPr>
              <w:t>искусственному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коров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A52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62B0C" w:rsidRPr="00FB205A" w:rsidRDefault="009A5241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5057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695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65057" w:rsidRPr="00FB205A" w:rsidRDefault="00065057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C5"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>содержанию поголовья скота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6BC5"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5057" w:rsidRPr="00FB205A" w:rsidRDefault="009A5241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65057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65057" w:rsidRPr="00FB205A" w:rsidRDefault="00065057" w:rsidP="009A524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A5241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не имеющих приборов учета тепла, по которым возмещаются затраты теплоснабжающим организациям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6639"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65057" w:rsidRPr="00FB205A" w:rsidRDefault="009A5241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241" w:rsidRPr="00FB205A" w:rsidRDefault="009A5241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6BE3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6B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241" w:rsidRPr="00FB205A" w:rsidRDefault="00E26BE3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</w:t>
            </w:r>
            <w:r w:rsidR="00662FFB">
              <w:rPr>
                <w:rFonts w:ascii="Times New Roman" w:hAnsi="Times New Roman" w:cs="Times New Roman"/>
                <w:sz w:val="28"/>
                <w:szCs w:val="28"/>
              </w:rPr>
              <w:t>искусственному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коров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Субсидии на возмещение части затрат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 поголовья скота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A5241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A5241" w:rsidRPr="00FB205A" w:rsidRDefault="009A5241" w:rsidP="009A5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9A5241" w:rsidRPr="00FB205A" w:rsidRDefault="009A5241" w:rsidP="009A524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имеющих приборов учета тепла, по которым возмещаются затраты теплоснабжающим организациям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A5241" w:rsidRPr="00FB205A" w:rsidRDefault="009A5241" w:rsidP="009A52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</w:t>
            </w:r>
            <w:r w:rsidR="00662FFB">
              <w:rPr>
                <w:rFonts w:ascii="Times New Roman" w:hAnsi="Times New Roman" w:cs="Times New Roman"/>
                <w:sz w:val="28"/>
                <w:szCs w:val="28"/>
              </w:rPr>
              <w:t>искусственному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коров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Субсидии на возмещение части затрат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поголовья скота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не имеющих приборов учета тепла, по которым возмещаются затраты теплоснабжающим организациям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28216,94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части затрат по </w:t>
            </w:r>
            <w:r w:rsidR="00662FFB">
              <w:rPr>
                <w:rFonts w:ascii="Times New Roman" w:hAnsi="Times New Roman" w:cs="Times New Roman"/>
                <w:sz w:val="28"/>
                <w:szCs w:val="28"/>
              </w:rPr>
              <w:t>искусственн</w:t>
            </w:r>
            <w:r w:rsidR="0066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осеменению коров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2. Субсидии на возмещение части затрат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 поголовья скота из расчета на 1 голову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26BE3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695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26BE3" w:rsidRPr="00FB205A" w:rsidRDefault="00E26BE3" w:rsidP="00E26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26BE3" w:rsidRPr="00FB205A" w:rsidRDefault="00E26BE3" w:rsidP="00E26B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домов, не имеющих приборов учета тепла, по которым возмещаются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теплоснабжающим организациям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26BE3" w:rsidRPr="00FB205A" w:rsidRDefault="00E26BE3" w:rsidP="00E26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</w:tr>
      <w:tr w:rsidR="00065057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4899" w:type="dxa"/>
            <w:gridSpan w:val="11"/>
            <w:shd w:val="clear" w:color="auto" w:fill="auto"/>
            <w:vAlign w:val="center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 «</w:t>
            </w:r>
            <w:r w:rsidR="00D24E0F" w:rsidRPr="00FB205A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» Программы</w:t>
            </w:r>
          </w:p>
        </w:tc>
      </w:tr>
      <w:tr w:rsidR="00065057" w:rsidRPr="00FB205A" w:rsidTr="00065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shd w:val="clear" w:color="auto" w:fill="auto"/>
          </w:tcPr>
          <w:p w:rsidR="00065057" w:rsidRPr="00FB205A" w:rsidRDefault="00065057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065057" w:rsidRPr="00FB205A" w:rsidRDefault="00065057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1 «Оказание поддержки субъектам малых форм хозяйствования на территории ЗАТО Северск» подпрограммы 3</w:t>
            </w:r>
          </w:p>
        </w:tc>
      </w:tr>
      <w:tr w:rsidR="002B0B80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2B0B80" w:rsidRPr="00FB205A" w:rsidRDefault="002B0B80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B0B80" w:rsidRPr="00FB205A" w:rsidRDefault="002B0B8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Задача 1 «Обеспечение реализации муниципальной программы №Улучшение жизнедеятельности внегородских территорий ЗАТО Северск»</w:t>
            </w:r>
          </w:p>
        </w:tc>
        <w:tc>
          <w:tcPr>
            <w:tcW w:w="992" w:type="dxa"/>
            <w:shd w:val="clear" w:color="auto" w:fill="auto"/>
          </w:tcPr>
          <w:p w:rsidR="002B0B80" w:rsidRPr="00FB205A" w:rsidRDefault="002B0B80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B0B80" w:rsidRPr="00FB205A" w:rsidRDefault="002B0B8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47831,42</w:t>
            </w:r>
          </w:p>
        </w:tc>
        <w:tc>
          <w:tcPr>
            <w:tcW w:w="1418" w:type="dxa"/>
            <w:shd w:val="clear" w:color="auto" w:fill="auto"/>
          </w:tcPr>
          <w:p w:rsidR="002B0B80" w:rsidRPr="00FB205A" w:rsidRDefault="002B0B8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B0B80" w:rsidRPr="00FB205A" w:rsidRDefault="00E26BE3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B0B80" w:rsidRPr="00FB205A" w:rsidRDefault="00E26BE3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47831,42</w:t>
            </w:r>
          </w:p>
        </w:tc>
        <w:tc>
          <w:tcPr>
            <w:tcW w:w="1417" w:type="dxa"/>
            <w:shd w:val="clear" w:color="auto" w:fill="auto"/>
          </w:tcPr>
          <w:p w:rsidR="002B0B80" w:rsidRPr="00FB205A" w:rsidRDefault="002B0B80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0B80" w:rsidRPr="00FB205A" w:rsidRDefault="002B0B80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2B0B80" w:rsidRPr="00FB205A" w:rsidRDefault="002B0B80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B0B80" w:rsidRPr="00FB205A" w:rsidRDefault="002B0B80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11984,96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11984,96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</w:t>
            </w: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</w:tr>
      <w:tr w:rsidR="00662FFB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695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62FFB" w:rsidRPr="00FB205A" w:rsidRDefault="00662FFB" w:rsidP="0066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8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7" w:type="dxa"/>
            <w:shd w:val="clear" w:color="auto" w:fill="auto"/>
          </w:tcPr>
          <w:p w:rsidR="00662FFB" w:rsidRPr="00FB205A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662FFB" w:rsidRPr="00FB205A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662FFB" w:rsidRPr="007F4F10" w:rsidRDefault="00662FFB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2FFB" w:rsidRPr="007F4F10" w:rsidRDefault="00662FFB" w:rsidP="00662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94BF2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95" w:type="dxa"/>
            <w:vMerge w:val="restart"/>
            <w:shd w:val="clear" w:color="auto" w:fill="auto"/>
          </w:tcPr>
          <w:p w:rsidR="00794BF2" w:rsidRPr="00FB205A" w:rsidRDefault="00794B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794BF2" w:rsidRPr="00FB205A" w:rsidRDefault="00794B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3</w:t>
            </w:r>
          </w:p>
        </w:tc>
        <w:tc>
          <w:tcPr>
            <w:tcW w:w="992" w:type="dxa"/>
            <w:shd w:val="clear" w:color="auto" w:fill="auto"/>
          </w:tcPr>
          <w:p w:rsidR="00794BF2" w:rsidRPr="00FB205A" w:rsidRDefault="00794B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94BF2" w:rsidRPr="00FB205A" w:rsidRDefault="00794BF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47831,42</w:t>
            </w:r>
          </w:p>
        </w:tc>
        <w:tc>
          <w:tcPr>
            <w:tcW w:w="1418" w:type="dxa"/>
            <w:shd w:val="clear" w:color="auto" w:fill="auto"/>
          </w:tcPr>
          <w:p w:rsidR="00794BF2" w:rsidRPr="00FB205A" w:rsidRDefault="00794BF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94BF2" w:rsidRPr="00FB205A" w:rsidRDefault="00E26BE3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94BF2" w:rsidRPr="00FB205A" w:rsidRDefault="00E26BE3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47831,42</w:t>
            </w:r>
          </w:p>
        </w:tc>
        <w:tc>
          <w:tcPr>
            <w:tcW w:w="1417" w:type="dxa"/>
            <w:shd w:val="clear" w:color="auto" w:fill="auto"/>
          </w:tcPr>
          <w:p w:rsidR="00794BF2" w:rsidRPr="00FB205A" w:rsidRDefault="00794BF2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4BF2" w:rsidRPr="00FB205A" w:rsidRDefault="00794BF2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6FD2"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794BF2" w:rsidRPr="00FB205A" w:rsidRDefault="00794B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94BF2" w:rsidRPr="00FB205A" w:rsidRDefault="00794BF2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50DF9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0DF9" w:rsidRPr="00FB205A" w:rsidRDefault="00250DF9" w:rsidP="0025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11984,96</w:t>
            </w:r>
          </w:p>
        </w:tc>
        <w:tc>
          <w:tcPr>
            <w:tcW w:w="1418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11984,96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50DF9" w:rsidRPr="007F4F10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0DF9" w:rsidRPr="007F4F10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0DF9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0DF9" w:rsidRPr="00FB205A" w:rsidRDefault="00250DF9" w:rsidP="0025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8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50DF9" w:rsidRPr="007F4F10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0DF9" w:rsidRPr="007F4F10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0DF9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0DF9" w:rsidRPr="00FB205A" w:rsidRDefault="00250DF9" w:rsidP="0025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8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11948,82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50DF9" w:rsidRPr="007F4F10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0DF9" w:rsidRPr="007F4F10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50DF9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0DF9" w:rsidRPr="00FB205A" w:rsidRDefault="00250DF9" w:rsidP="0025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11984,82</w:t>
            </w:r>
          </w:p>
        </w:tc>
        <w:tc>
          <w:tcPr>
            <w:tcW w:w="1418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11984,82</w:t>
            </w:r>
          </w:p>
        </w:tc>
        <w:tc>
          <w:tcPr>
            <w:tcW w:w="1417" w:type="dxa"/>
            <w:shd w:val="clear" w:color="auto" w:fill="auto"/>
          </w:tcPr>
          <w:p w:rsidR="00250DF9" w:rsidRPr="00FB205A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250DF9" w:rsidRPr="00FB205A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50DF9" w:rsidRPr="007F4F10" w:rsidRDefault="00250DF9" w:rsidP="0025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 xml:space="preserve">1. Исполнение принятых бюджетных обязательств, </w:t>
            </w:r>
            <w:proofErr w:type="spellStart"/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0DF9" w:rsidRPr="007F4F10" w:rsidRDefault="00250DF9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695" w:type="dxa"/>
            <w:vMerge w:val="restart"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</w:tcPr>
          <w:p w:rsidR="004D474E" w:rsidRPr="00FB205A" w:rsidRDefault="004D474E" w:rsidP="0066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  <w:tc>
          <w:tcPr>
            <w:tcW w:w="992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D474E" w:rsidRPr="00FB205A" w:rsidRDefault="004D474E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D474E" w:rsidRPr="00662FFB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D474E" w:rsidRPr="00FB205A" w:rsidRDefault="004D474E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 w:val="restart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УВГТ Администрации ЗАТО Северск</w:t>
            </w:r>
          </w:p>
        </w:tc>
        <w:tc>
          <w:tcPr>
            <w:tcW w:w="1702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250D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662FFB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74885,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250DF9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DF9">
              <w:rPr>
                <w:rFonts w:ascii="Times New Roman" w:hAnsi="Times New Roman" w:cs="Times New Roman"/>
                <w:sz w:val="28"/>
                <w:szCs w:val="28"/>
              </w:rPr>
              <w:t xml:space="preserve">1. Доля отремонтированных дорог, не соответствовавших нормативам от общей площади дорог, </w:t>
            </w:r>
            <w:proofErr w:type="spellStart"/>
            <w:r w:rsidRPr="00250DF9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2. Доля отремонтированных тротуаров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3. Доля отремонтированных дворовых территорий и проездов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4. Численность жителей, обеспеченных питьевой водой (при отсутствии в населенном пункте центральног</w:t>
            </w:r>
            <w:r w:rsidRPr="004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водоснабжения), чел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государственной поддержки субъектам МФХ (с учетом голов скота),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A9027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6. Доля обеспечения теплоснабжением жилых многоквартирных домов, не имеющих приборов учета тепла, от общего количества многоквартирных домов,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73346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73346,44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250DF9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DF9">
              <w:rPr>
                <w:rFonts w:ascii="Times New Roman" w:hAnsi="Times New Roman" w:cs="Times New Roman"/>
                <w:sz w:val="28"/>
                <w:szCs w:val="28"/>
              </w:rPr>
              <w:t xml:space="preserve">1. Доля отремонтированных дорог, не соответствовавших нормативам от общей площади дорог, </w:t>
            </w:r>
            <w:proofErr w:type="spellStart"/>
            <w:r w:rsidRPr="00250DF9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2. Доля отремонтированных тротуаров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3. Доля отремонтированных дворовых территорий и проездов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4. Численность жителей, обеспеченных питьевой водой (при отсутствии в населенном пункте центрального водоснабжения), чел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государственной поддержки субъектам МФХ (с учетом голов скота),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6. Доля обеспечения теплоснабжением жилых многоквартирных домов, не имеющих приборов учета тепла, от общего количества многоквартирных домов,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4D474E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73434,55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250DF9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DF9">
              <w:rPr>
                <w:rFonts w:ascii="Times New Roman" w:hAnsi="Times New Roman" w:cs="Times New Roman"/>
                <w:sz w:val="28"/>
                <w:szCs w:val="28"/>
              </w:rPr>
              <w:t xml:space="preserve">1. Доля отремонтированных дорог, не соответствовавших нормативам от общей </w:t>
            </w:r>
            <w:r w:rsidRPr="00250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площади дорог, </w:t>
            </w:r>
            <w:proofErr w:type="spellStart"/>
            <w:r w:rsidRPr="00250DF9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2. Доля отремонтированных тротуаров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6,43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3. Доля отремонтированных дворовых территорий и проездов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4. Численность жителей, обеспеченных питьевой водой (при </w:t>
            </w:r>
            <w:r w:rsidRPr="004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отсутствии в населенном пункте центрального водоснабжения), чел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государственной поддержки субъектам МФХ (с учетом голов скота),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6. Доля обеспечения теплоснабжением жилых многоквартирных домов, не имеющих приборов учета тепла, от общего количества </w:t>
            </w:r>
            <w:r w:rsidRPr="004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2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4D474E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73041,88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74E" w:rsidRPr="00FB205A" w:rsidRDefault="004D474E" w:rsidP="00A902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A9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A90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250DF9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DF9">
              <w:rPr>
                <w:rFonts w:ascii="Times New Roman" w:hAnsi="Times New Roman" w:cs="Times New Roman"/>
                <w:sz w:val="28"/>
                <w:szCs w:val="28"/>
              </w:rPr>
              <w:t xml:space="preserve">1. Доля отремонтированных дорог, не соответствовавших нормативам от общей площади дорог, </w:t>
            </w:r>
            <w:proofErr w:type="spellStart"/>
            <w:r w:rsidRPr="00250DF9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2. Доля отремонтированных тротуаров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3. Доля отремонтированных дворовых территорий и проездов от их общей площади,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D673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05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73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4. Численность жителей, обеспеченных питьевой водой (при отсутствии в населенном пункте центрального водоснабжения), чел</w:t>
            </w:r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государственной поддержки </w:t>
            </w:r>
            <w:r w:rsidRPr="004D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МФХ (с учетом голов скота),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</w:tr>
      <w:tr w:rsidR="004D474E" w:rsidRPr="00FB205A" w:rsidTr="00F33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695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4E" w:rsidRPr="00FB205A" w:rsidRDefault="004D474E" w:rsidP="004D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D474E" w:rsidRPr="00FB205A" w:rsidRDefault="004D474E" w:rsidP="004D4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D474E" w:rsidRPr="004D474E" w:rsidRDefault="004D474E" w:rsidP="004D4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474E">
              <w:rPr>
                <w:rFonts w:ascii="Times New Roman" w:hAnsi="Times New Roman" w:cs="Times New Roman"/>
                <w:sz w:val="28"/>
                <w:szCs w:val="28"/>
              </w:rPr>
              <w:t xml:space="preserve">6. Доля обеспечения теплоснабжением жилых многоквартирных домов, не имеющих приборов учета тепла, от общего количества многоквартирных домов, </w:t>
            </w:r>
            <w:proofErr w:type="spellStart"/>
            <w:r w:rsidRPr="004D474E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D474E" w:rsidRPr="00FB205A" w:rsidRDefault="004D474E" w:rsidP="004D47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16C4" w:rsidRPr="00FB205A" w:rsidRDefault="00FF16C4" w:rsidP="00A9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16C4" w:rsidRPr="00FB205A" w:rsidSect="00015A14">
      <w:pgSz w:w="16838" w:h="11906" w:orient="landscape"/>
      <w:pgMar w:top="426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D6" w:rsidRDefault="00C34DD6">
      <w:pPr>
        <w:spacing w:after="0" w:line="240" w:lineRule="auto"/>
      </w:pPr>
      <w:r>
        <w:separator/>
      </w:r>
    </w:p>
  </w:endnote>
  <w:endnote w:type="continuationSeparator" w:id="0">
    <w:p w:rsidR="00C34DD6" w:rsidRDefault="00C3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0F" w:rsidRDefault="002802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D6" w:rsidRDefault="00C34DD6">
      <w:pPr>
        <w:spacing w:after="0" w:line="240" w:lineRule="auto"/>
      </w:pPr>
      <w:r>
        <w:separator/>
      </w:r>
    </w:p>
  </w:footnote>
  <w:footnote w:type="continuationSeparator" w:id="0">
    <w:p w:rsidR="00C34DD6" w:rsidRDefault="00C3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0F" w:rsidRDefault="0028020F">
    <w:pPr>
      <w:pStyle w:val="a4"/>
      <w:jc w:val="center"/>
    </w:pPr>
  </w:p>
  <w:p w:rsidR="0028020F" w:rsidRDefault="002802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0F" w:rsidRDefault="0028020F">
    <w:pPr>
      <w:spacing w:before="120"/>
      <w:rPr>
        <w:rFonts w:ascii="Times New Roman" w:hAnsi="Times New Roman"/>
        <w:b/>
        <w:i/>
        <w:szCs w:val="24"/>
      </w:rPr>
    </w:pPr>
    <w:r>
      <w:rPr>
        <w:rFonts w:ascii="Times New Roman CYR" w:hAnsi="Times New Roman CYR"/>
        <w:noProof/>
        <w:sz w:val="20"/>
        <w:szCs w:val="20"/>
        <w:lang w:eastAsia="ru-RU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2821940</wp:posOffset>
          </wp:positionH>
          <wp:positionV relativeFrom="paragraph">
            <wp:posOffset>83185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            </w:t>
    </w:r>
  </w:p>
  <w:p w:rsidR="0028020F" w:rsidRDefault="0028020F">
    <w:pPr>
      <w:jc w:val="center"/>
      <w:rPr>
        <w:rFonts w:ascii="Times New Roman" w:hAnsi="Times New Roman"/>
        <w:b/>
        <w:szCs w:val="24"/>
      </w:rPr>
    </w:pPr>
  </w:p>
  <w:p w:rsidR="0028020F" w:rsidRDefault="0028020F">
    <w:pPr>
      <w:pStyle w:val="1"/>
      <w:spacing w:before="120"/>
      <w:rPr>
        <w:rFonts w:ascii="Times New Roman" w:hAnsi="Times New Roman"/>
        <w:b w:val="0"/>
        <w:sz w:val="16"/>
        <w:szCs w:val="16"/>
      </w:rPr>
    </w:pPr>
  </w:p>
  <w:p w:rsidR="0028020F" w:rsidRDefault="0028020F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28020F" w:rsidRDefault="0028020F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28020F" w:rsidRDefault="0028020F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28020F" w:rsidRDefault="0028020F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28020F" w:rsidRDefault="0028020F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28020F" w:rsidRDefault="0028020F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28020F">
      <w:tc>
        <w:tcPr>
          <w:tcW w:w="2340" w:type="dxa"/>
          <w:tcBorders>
            <w:bottom w:val="single" w:sz="4" w:space="0" w:color="auto"/>
          </w:tcBorders>
        </w:tcPr>
        <w:p w:rsidR="0028020F" w:rsidRDefault="0028020F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28020F" w:rsidRDefault="0028020F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28020F" w:rsidRDefault="0028020F">
          <w:pPr>
            <w:jc w:val="both"/>
            <w:rPr>
              <w:sz w:val="28"/>
              <w:szCs w:val="28"/>
            </w:rPr>
          </w:pPr>
        </w:p>
      </w:tc>
    </w:tr>
  </w:tbl>
  <w:p w:rsidR="0028020F" w:rsidRDefault="002802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11051314"/>
    <w:multiLevelType w:val="hybridMultilevel"/>
    <w:tmpl w:val="DF960DC4"/>
    <w:lvl w:ilvl="0" w:tplc="768A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47DB9"/>
    <w:multiLevelType w:val="hybridMultilevel"/>
    <w:tmpl w:val="873C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874E0"/>
    <w:multiLevelType w:val="hybridMultilevel"/>
    <w:tmpl w:val="94D66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E80"/>
    <w:multiLevelType w:val="hybridMultilevel"/>
    <w:tmpl w:val="BE32FC8A"/>
    <w:lvl w:ilvl="0" w:tplc="14B6F2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55F2"/>
    <w:multiLevelType w:val="hybridMultilevel"/>
    <w:tmpl w:val="6EFC26D6"/>
    <w:lvl w:ilvl="0" w:tplc="6E2E34A2">
      <w:start w:val="1"/>
      <w:numFmt w:val="none"/>
      <w:lvlText w:val="3."/>
      <w:lvlJc w:val="left"/>
      <w:pPr>
        <w:tabs>
          <w:tab w:val="num" w:pos="720"/>
        </w:tabs>
        <w:ind w:left="-131" w:firstLine="851"/>
      </w:pPr>
      <w:rPr>
        <w:rFonts w:hint="default"/>
      </w:rPr>
    </w:lvl>
    <w:lvl w:ilvl="1" w:tplc="1B6691B8">
      <w:start w:val="1"/>
      <w:numFmt w:val="decimal"/>
      <w:lvlText w:val="%2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2" w:tplc="F0D6E7D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E08049C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D7DDC"/>
    <w:multiLevelType w:val="hybridMultilevel"/>
    <w:tmpl w:val="F68E27FA"/>
    <w:lvl w:ilvl="0" w:tplc="1D06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4FB8"/>
    <w:multiLevelType w:val="multilevel"/>
    <w:tmpl w:val="1AC8B99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27EB09D8"/>
    <w:multiLevelType w:val="hybridMultilevel"/>
    <w:tmpl w:val="ABCE813C"/>
    <w:lvl w:ilvl="0" w:tplc="0212D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94B36"/>
    <w:multiLevelType w:val="hybridMultilevel"/>
    <w:tmpl w:val="39A82ACC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7205C51"/>
    <w:multiLevelType w:val="hybridMultilevel"/>
    <w:tmpl w:val="C5444628"/>
    <w:lvl w:ilvl="0" w:tplc="4796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D80"/>
    <w:multiLevelType w:val="hybridMultilevel"/>
    <w:tmpl w:val="8D346536"/>
    <w:lvl w:ilvl="0" w:tplc="D786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78F9"/>
    <w:multiLevelType w:val="hybridMultilevel"/>
    <w:tmpl w:val="B958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45041"/>
    <w:multiLevelType w:val="hybridMultilevel"/>
    <w:tmpl w:val="E05255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913F7"/>
    <w:multiLevelType w:val="hybridMultilevel"/>
    <w:tmpl w:val="691A7E76"/>
    <w:lvl w:ilvl="0" w:tplc="587E5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11CC0"/>
    <w:multiLevelType w:val="hybridMultilevel"/>
    <w:tmpl w:val="D270B6C0"/>
    <w:lvl w:ilvl="0" w:tplc="75723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12570"/>
    <w:multiLevelType w:val="hybridMultilevel"/>
    <w:tmpl w:val="E60CF582"/>
    <w:lvl w:ilvl="0" w:tplc="8ED03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CF797B"/>
    <w:multiLevelType w:val="hybridMultilevel"/>
    <w:tmpl w:val="4F14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7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C4"/>
    <w:rsid w:val="00003A46"/>
    <w:rsid w:val="00013B4C"/>
    <w:rsid w:val="00015A14"/>
    <w:rsid w:val="00020AC8"/>
    <w:rsid w:val="00024F2B"/>
    <w:rsid w:val="0003736B"/>
    <w:rsid w:val="0005102A"/>
    <w:rsid w:val="00065057"/>
    <w:rsid w:val="00065B07"/>
    <w:rsid w:val="00072D01"/>
    <w:rsid w:val="00090AFE"/>
    <w:rsid w:val="00091364"/>
    <w:rsid w:val="00094475"/>
    <w:rsid w:val="0009496E"/>
    <w:rsid w:val="000B5869"/>
    <w:rsid w:val="000C14FE"/>
    <w:rsid w:val="000C2901"/>
    <w:rsid w:val="000D3881"/>
    <w:rsid w:val="000D6A5E"/>
    <w:rsid w:val="000D6EAF"/>
    <w:rsid w:val="000E27B0"/>
    <w:rsid w:val="000F234D"/>
    <w:rsid w:val="000F407E"/>
    <w:rsid w:val="000F427C"/>
    <w:rsid w:val="000F6E59"/>
    <w:rsid w:val="00115600"/>
    <w:rsid w:val="00116302"/>
    <w:rsid w:val="001213F5"/>
    <w:rsid w:val="001245EB"/>
    <w:rsid w:val="00126807"/>
    <w:rsid w:val="00126D4F"/>
    <w:rsid w:val="00131CEB"/>
    <w:rsid w:val="001430C5"/>
    <w:rsid w:val="00150B1F"/>
    <w:rsid w:val="00153940"/>
    <w:rsid w:val="001570CD"/>
    <w:rsid w:val="0015720D"/>
    <w:rsid w:val="00160276"/>
    <w:rsid w:val="00162C50"/>
    <w:rsid w:val="001669FD"/>
    <w:rsid w:val="00166E65"/>
    <w:rsid w:val="00167109"/>
    <w:rsid w:val="00170680"/>
    <w:rsid w:val="0017715D"/>
    <w:rsid w:val="00182296"/>
    <w:rsid w:val="00190BBD"/>
    <w:rsid w:val="001911FE"/>
    <w:rsid w:val="0019554F"/>
    <w:rsid w:val="001B03F4"/>
    <w:rsid w:val="001B3800"/>
    <w:rsid w:val="001B748F"/>
    <w:rsid w:val="001C0441"/>
    <w:rsid w:val="001D34F1"/>
    <w:rsid w:val="001D5CD9"/>
    <w:rsid w:val="001E4046"/>
    <w:rsid w:val="001E61C7"/>
    <w:rsid w:val="00201F88"/>
    <w:rsid w:val="00202CC6"/>
    <w:rsid w:val="00216B90"/>
    <w:rsid w:val="002170AF"/>
    <w:rsid w:val="00250DF9"/>
    <w:rsid w:val="002539F3"/>
    <w:rsid w:val="00257B7F"/>
    <w:rsid w:val="00260C56"/>
    <w:rsid w:val="00264A8B"/>
    <w:rsid w:val="002779B5"/>
    <w:rsid w:val="00277D4F"/>
    <w:rsid w:val="0028020F"/>
    <w:rsid w:val="00282F02"/>
    <w:rsid w:val="00286CDD"/>
    <w:rsid w:val="0029383E"/>
    <w:rsid w:val="002A6073"/>
    <w:rsid w:val="002A6EDF"/>
    <w:rsid w:val="002B0B80"/>
    <w:rsid w:val="002B7F62"/>
    <w:rsid w:val="002D7415"/>
    <w:rsid w:val="002F1A0D"/>
    <w:rsid w:val="002F57BD"/>
    <w:rsid w:val="003124C1"/>
    <w:rsid w:val="00312924"/>
    <w:rsid w:val="00332FAB"/>
    <w:rsid w:val="00345BE7"/>
    <w:rsid w:val="00345C75"/>
    <w:rsid w:val="00360EA9"/>
    <w:rsid w:val="003932CA"/>
    <w:rsid w:val="003B235F"/>
    <w:rsid w:val="003B32E7"/>
    <w:rsid w:val="003C0F63"/>
    <w:rsid w:val="003C7C8A"/>
    <w:rsid w:val="003D0691"/>
    <w:rsid w:val="003D18C8"/>
    <w:rsid w:val="003D3DC1"/>
    <w:rsid w:val="003F4EA8"/>
    <w:rsid w:val="00400090"/>
    <w:rsid w:val="00401267"/>
    <w:rsid w:val="004030AB"/>
    <w:rsid w:val="00407F4C"/>
    <w:rsid w:val="00443E21"/>
    <w:rsid w:val="00460077"/>
    <w:rsid w:val="00462B0C"/>
    <w:rsid w:val="00463B32"/>
    <w:rsid w:val="00464BB9"/>
    <w:rsid w:val="00471FE4"/>
    <w:rsid w:val="00473D61"/>
    <w:rsid w:val="0047532C"/>
    <w:rsid w:val="00475660"/>
    <w:rsid w:val="00485A7D"/>
    <w:rsid w:val="00487215"/>
    <w:rsid w:val="004973E2"/>
    <w:rsid w:val="004B0B2D"/>
    <w:rsid w:val="004D102A"/>
    <w:rsid w:val="004D474E"/>
    <w:rsid w:val="004F49AA"/>
    <w:rsid w:val="004F5DB6"/>
    <w:rsid w:val="00505B64"/>
    <w:rsid w:val="00535676"/>
    <w:rsid w:val="00542584"/>
    <w:rsid w:val="00552E33"/>
    <w:rsid w:val="00553DB1"/>
    <w:rsid w:val="005569C7"/>
    <w:rsid w:val="00580DAA"/>
    <w:rsid w:val="00582A53"/>
    <w:rsid w:val="0058308E"/>
    <w:rsid w:val="005870EC"/>
    <w:rsid w:val="0059136A"/>
    <w:rsid w:val="0059291C"/>
    <w:rsid w:val="00596EA2"/>
    <w:rsid w:val="005A757C"/>
    <w:rsid w:val="005B5ED1"/>
    <w:rsid w:val="005C1BE2"/>
    <w:rsid w:val="00607B63"/>
    <w:rsid w:val="00621854"/>
    <w:rsid w:val="00640BFB"/>
    <w:rsid w:val="00660BAF"/>
    <w:rsid w:val="00662E80"/>
    <w:rsid w:val="00662FFB"/>
    <w:rsid w:val="00672450"/>
    <w:rsid w:val="00676A09"/>
    <w:rsid w:val="006A7D74"/>
    <w:rsid w:val="006B2E84"/>
    <w:rsid w:val="006B7D15"/>
    <w:rsid w:val="006C194D"/>
    <w:rsid w:val="006C298B"/>
    <w:rsid w:val="006D1D89"/>
    <w:rsid w:val="006E11C8"/>
    <w:rsid w:val="006E3E80"/>
    <w:rsid w:val="006F26BF"/>
    <w:rsid w:val="00704BE4"/>
    <w:rsid w:val="00704D6E"/>
    <w:rsid w:val="00715CF2"/>
    <w:rsid w:val="0072116D"/>
    <w:rsid w:val="007254A6"/>
    <w:rsid w:val="0072683C"/>
    <w:rsid w:val="007314D0"/>
    <w:rsid w:val="00732EF3"/>
    <w:rsid w:val="00736080"/>
    <w:rsid w:val="00744CE9"/>
    <w:rsid w:val="00760BB6"/>
    <w:rsid w:val="0076309C"/>
    <w:rsid w:val="007701D0"/>
    <w:rsid w:val="00773B27"/>
    <w:rsid w:val="0077453F"/>
    <w:rsid w:val="0077782F"/>
    <w:rsid w:val="007910B7"/>
    <w:rsid w:val="00794BF2"/>
    <w:rsid w:val="007A54A6"/>
    <w:rsid w:val="007B2046"/>
    <w:rsid w:val="007B3CEC"/>
    <w:rsid w:val="007B7397"/>
    <w:rsid w:val="007D733A"/>
    <w:rsid w:val="007E117B"/>
    <w:rsid w:val="007F4F10"/>
    <w:rsid w:val="007F71A2"/>
    <w:rsid w:val="00800234"/>
    <w:rsid w:val="00810828"/>
    <w:rsid w:val="00814999"/>
    <w:rsid w:val="00816629"/>
    <w:rsid w:val="0082209B"/>
    <w:rsid w:val="00822593"/>
    <w:rsid w:val="0083193E"/>
    <w:rsid w:val="0083234F"/>
    <w:rsid w:val="00836FD2"/>
    <w:rsid w:val="008515D8"/>
    <w:rsid w:val="008552FA"/>
    <w:rsid w:val="008571A5"/>
    <w:rsid w:val="00873DF9"/>
    <w:rsid w:val="008B13B9"/>
    <w:rsid w:val="008B207F"/>
    <w:rsid w:val="008B2BD9"/>
    <w:rsid w:val="008B3548"/>
    <w:rsid w:val="008E48A4"/>
    <w:rsid w:val="008F0385"/>
    <w:rsid w:val="008F1ED5"/>
    <w:rsid w:val="008F3E14"/>
    <w:rsid w:val="00900FD7"/>
    <w:rsid w:val="00911721"/>
    <w:rsid w:val="00912A00"/>
    <w:rsid w:val="00912BD8"/>
    <w:rsid w:val="00915F59"/>
    <w:rsid w:val="00923136"/>
    <w:rsid w:val="0092543A"/>
    <w:rsid w:val="00932F07"/>
    <w:rsid w:val="009366C9"/>
    <w:rsid w:val="009367A3"/>
    <w:rsid w:val="00962544"/>
    <w:rsid w:val="00970B93"/>
    <w:rsid w:val="00970ECB"/>
    <w:rsid w:val="00982F79"/>
    <w:rsid w:val="00986639"/>
    <w:rsid w:val="00987BA8"/>
    <w:rsid w:val="009A5241"/>
    <w:rsid w:val="009A5BFA"/>
    <w:rsid w:val="009B17A7"/>
    <w:rsid w:val="009C380B"/>
    <w:rsid w:val="009D0067"/>
    <w:rsid w:val="009E1366"/>
    <w:rsid w:val="009E1451"/>
    <w:rsid w:val="009E1F78"/>
    <w:rsid w:val="009F0FC1"/>
    <w:rsid w:val="009F74F3"/>
    <w:rsid w:val="00A00239"/>
    <w:rsid w:val="00A0032E"/>
    <w:rsid w:val="00A05C95"/>
    <w:rsid w:val="00A066DC"/>
    <w:rsid w:val="00A124B8"/>
    <w:rsid w:val="00A12E7C"/>
    <w:rsid w:val="00A3024E"/>
    <w:rsid w:val="00A448BA"/>
    <w:rsid w:val="00A54C36"/>
    <w:rsid w:val="00A567B4"/>
    <w:rsid w:val="00A70F86"/>
    <w:rsid w:val="00A71AAA"/>
    <w:rsid w:val="00A71DD3"/>
    <w:rsid w:val="00A80F03"/>
    <w:rsid w:val="00A87968"/>
    <w:rsid w:val="00A90272"/>
    <w:rsid w:val="00AA4C2B"/>
    <w:rsid w:val="00AA5345"/>
    <w:rsid w:val="00AC0F50"/>
    <w:rsid w:val="00AC64B0"/>
    <w:rsid w:val="00AD0DF8"/>
    <w:rsid w:val="00AD1648"/>
    <w:rsid w:val="00AE4930"/>
    <w:rsid w:val="00AE50AE"/>
    <w:rsid w:val="00AF50EF"/>
    <w:rsid w:val="00B16C8B"/>
    <w:rsid w:val="00B2142E"/>
    <w:rsid w:val="00B24C92"/>
    <w:rsid w:val="00B25334"/>
    <w:rsid w:val="00B453D7"/>
    <w:rsid w:val="00B710FE"/>
    <w:rsid w:val="00B87FDC"/>
    <w:rsid w:val="00B96376"/>
    <w:rsid w:val="00B96B07"/>
    <w:rsid w:val="00BB2D78"/>
    <w:rsid w:val="00BB385A"/>
    <w:rsid w:val="00BB5009"/>
    <w:rsid w:val="00BC2511"/>
    <w:rsid w:val="00BC26D5"/>
    <w:rsid w:val="00BC4859"/>
    <w:rsid w:val="00BD79D2"/>
    <w:rsid w:val="00C053DC"/>
    <w:rsid w:val="00C101AD"/>
    <w:rsid w:val="00C16253"/>
    <w:rsid w:val="00C173F4"/>
    <w:rsid w:val="00C23E05"/>
    <w:rsid w:val="00C246C7"/>
    <w:rsid w:val="00C339F5"/>
    <w:rsid w:val="00C34C3D"/>
    <w:rsid w:val="00C34DD6"/>
    <w:rsid w:val="00C35724"/>
    <w:rsid w:val="00C35866"/>
    <w:rsid w:val="00C444E9"/>
    <w:rsid w:val="00C613D8"/>
    <w:rsid w:val="00C66F7A"/>
    <w:rsid w:val="00C80902"/>
    <w:rsid w:val="00C914E1"/>
    <w:rsid w:val="00C966F8"/>
    <w:rsid w:val="00CA58DD"/>
    <w:rsid w:val="00CB7B3C"/>
    <w:rsid w:val="00CC47D8"/>
    <w:rsid w:val="00CD4C11"/>
    <w:rsid w:val="00CE0528"/>
    <w:rsid w:val="00CE4091"/>
    <w:rsid w:val="00CE5BF3"/>
    <w:rsid w:val="00CE5CDE"/>
    <w:rsid w:val="00CF4C5F"/>
    <w:rsid w:val="00CF52FB"/>
    <w:rsid w:val="00D04C69"/>
    <w:rsid w:val="00D24E0F"/>
    <w:rsid w:val="00D351DA"/>
    <w:rsid w:val="00D418FE"/>
    <w:rsid w:val="00D474C7"/>
    <w:rsid w:val="00D531AF"/>
    <w:rsid w:val="00D53357"/>
    <w:rsid w:val="00D54DB9"/>
    <w:rsid w:val="00D635F1"/>
    <w:rsid w:val="00D673FD"/>
    <w:rsid w:val="00D82B1A"/>
    <w:rsid w:val="00D86F21"/>
    <w:rsid w:val="00D9107C"/>
    <w:rsid w:val="00D94BA2"/>
    <w:rsid w:val="00D97168"/>
    <w:rsid w:val="00DE2985"/>
    <w:rsid w:val="00DE73B4"/>
    <w:rsid w:val="00DF2348"/>
    <w:rsid w:val="00DF6594"/>
    <w:rsid w:val="00E05037"/>
    <w:rsid w:val="00E13826"/>
    <w:rsid w:val="00E20D31"/>
    <w:rsid w:val="00E2295F"/>
    <w:rsid w:val="00E26BE3"/>
    <w:rsid w:val="00E556D1"/>
    <w:rsid w:val="00E60802"/>
    <w:rsid w:val="00E6110D"/>
    <w:rsid w:val="00E666B9"/>
    <w:rsid w:val="00E67019"/>
    <w:rsid w:val="00E72465"/>
    <w:rsid w:val="00E73741"/>
    <w:rsid w:val="00E762B4"/>
    <w:rsid w:val="00E82553"/>
    <w:rsid w:val="00E9006F"/>
    <w:rsid w:val="00EB40AF"/>
    <w:rsid w:val="00EC32CD"/>
    <w:rsid w:val="00ED044A"/>
    <w:rsid w:val="00ED102E"/>
    <w:rsid w:val="00ED1213"/>
    <w:rsid w:val="00EF25B9"/>
    <w:rsid w:val="00EF4949"/>
    <w:rsid w:val="00F0051A"/>
    <w:rsid w:val="00F01B13"/>
    <w:rsid w:val="00F11CB4"/>
    <w:rsid w:val="00F1744A"/>
    <w:rsid w:val="00F328DF"/>
    <w:rsid w:val="00F331A2"/>
    <w:rsid w:val="00F33215"/>
    <w:rsid w:val="00F43514"/>
    <w:rsid w:val="00F56BC5"/>
    <w:rsid w:val="00F56D42"/>
    <w:rsid w:val="00F66D70"/>
    <w:rsid w:val="00F74D04"/>
    <w:rsid w:val="00F77193"/>
    <w:rsid w:val="00F7751C"/>
    <w:rsid w:val="00F805B2"/>
    <w:rsid w:val="00F87152"/>
    <w:rsid w:val="00F9223E"/>
    <w:rsid w:val="00F94BBE"/>
    <w:rsid w:val="00FA08D2"/>
    <w:rsid w:val="00FA2DB7"/>
    <w:rsid w:val="00FA390C"/>
    <w:rsid w:val="00FB1C37"/>
    <w:rsid w:val="00FB1C94"/>
    <w:rsid w:val="00FB205A"/>
    <w:rsid w:val="00FB4687"/>
    <w:rsid w:val="00FB555E"/>
    <w:rsid w:val="00FC0F0B"/>
    <w:rsid w:val="00FC7C88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6BBCEB"/>
  <w15:docId w15:val="{5CCDFBDF-D29A-4CAB-A571-DCF8199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A14"/>
  </w:style>
  <w:style w:type="paragraph" w:styleId="1">
    <w:name w:val="heading 1"/>
    <w:basedOn w:val="a0"/>
    <w:next w:val="a0"/>
    <w:link w:val="10"/>
    <w:qFormat/>
    <w:rsid w:val="00015A1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15C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4600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715CF2"/>
    <w:pPr>
      <w:keepNext/>
      <w:spacing w:before="120" w:after="0" w:line="240" w:lineRule="auto"/>
      <w:outlineLvl w:val="3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5A1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15C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6007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40">
    <w:name w:val="Заголовок 4 Знак"/>
    <w:basedOn w:val="a1"/>
    <w:link w:val="4"/>
    <w:rsid w:val="00715CF2"/>
    <w:rPr>
      <w:rFonts w:ascii="Times New Roman CYR" w:eastAsia="Times New Roman" w:hAnsi="Times New Roman CYR" w:cs="Times New Roman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0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15A14"/>
  </w:style>
  <w:style w:type="paragraph" w:styleId="a6">
    <w:name w:val="footer"/>
    <w:basedOn w:val="a0"/>
    <w:link w:val="a7"/>
    <w:uiPriority w:val="99"/>
    <w:unhideWhenUsed/>
    <w:rsid w:val="000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15A14"/>
  </w:style>
  <w:style w:type="paragraph" w:customStyle="1" w:styleId="ConsPlusTitle">
    <w:name w:val="ConsPlusTitle"/>
    <w:rsid w:val="00015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Normal">
    <w:name w:val="ConsPlusNormal"/>
    <w:link w:val="ConsPlusNormal0"/>
    <w:rsid w:val="00015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5A1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0"/>
    <w:link w:val="a9"/>
    <w:rsid w:val="00015A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015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qFormat/>
    <w:rsid w:val="00015A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b">
    <w:name w:val="Normal (Web)"/>
    <w:aliases w:val="Обычный (Web)"/>
    <w:basedOn w:val="a0"/>
    <w:unhideWhenUsed/>
    <w:rsid w:val="000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">
    <w:name w:val="Список простой"/>
    <w:basedOn w:val="a0"/>
    <w:rsid w:val="00015A14"/>
    <w:pPr>
      <w:numPr>
        <w:numId w:val="1"/>
      </w:num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15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table" w:styleId="ac">
    <w:name w:val="Table Grid"/>
    <w:basedOn w:val="a2"/>
    <w:rsid w:val="00015A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015A14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015A14"/>
    <w:rPr>
      <w:color w:val="800080"/>
      <w:u w:val="single"/>
    </w:rPr>
  </w:style>
  <w:style w:type="paragraph" w:customStyle="1" w:styleId="xl65">
    <w:name w:val="xl65"/>
    <w:basedOn w:val="a0"/>
    <w:rsid w:val="00015A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0"/>
    <w:rsid w:val="00015A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8">
    <w:name w:val="xl68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69">
    <w:name w:val="xl69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0">
    <w:name w:val="xl70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1">
    <w:name w:val="xl71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2">
    <w:name w:val="xl72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5">
    <w:name w:val="xl75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6">
    <w:name w:val="xl76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7">
    <w:name w:val="xl77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8">
    <w:name w:val="xl78"/>
    <w:basedOn w:val="a0"/>
    <w:rsid w:val="00015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79">
    <w:name w:val="xl79"/>
    <w:basedOn w:val="a0"/>
    <w:rsid w:val="00015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80">
    <w:name w:val="xl80"/>
    <w:basedOn w:val="a0"/>
    <w:rsid w:val="00015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81">
    <w:name w:val="xl81"/>
    <w:basedOn w:val="a0"/>
    <w:rsid w:val="00015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82">
    <w:name w:val="xl82"/>
    <w:basedOn w:val="a0"/>
    <w:rsid w:val="00015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83">
    <w:name w:val="xl83"/>
    <w:basedOn w:val="a0"/>
    <w:rsid w:val="00015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xl84">
    <w:name w:val="xl84"/>
    <w:basedOn w:val="a0"/>
    <w:rsid w:val="00015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2"/>
      <w:lang w:eastAsia="ru-RU"/>
    </w:rPr>
  </w:style>
  <w:style w:type="paragraph" w:styleId="af">
    <w:name w:val="Balloon Text"/>
    <w:basedOn w:val="a0"/>
    <w:link w:val="af0"/>
    <w:unhideWhenUsed/>
    <w:rsid w:val="0001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rsid w:val="00015A14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uiPriority w:val="99"/>
    <w:semiHidden/>
    <w:unhideWhenUsed/>
    <w:rsid w:val="003F4E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F4EA8"/>
    <w:rPr>
      <w:sz w:val="16"/>
      <w:szCs w:val="16"/>
    </w:rPr>
  </w:style>
  <w:style w:type="paragraph" w:styleId="21">
    <w:name w:val="Body Text 2"/>
    <w:basedOn w:val="a0"/>
    <w:link w:val="22"/>
    <w:unhideWhenUsed/>
    <w:rsid w:val="0059136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9136A"/>
  </w:style>
  <w:style w:type="paragraph" w:styleId="af1">
    <w:name w:val="Body Text Indent"/>
    <w:basedOn w:val="a0"/>
    <w:link w:val="af2"/>
    <w:unhideWhenUsed/>
    <w:rsid w:val="00A448B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48BA"/>
  </w:style>
  <w:style w:type="paragraph" w:customStyle="1" w:styleId="ConsPlusTitlePage">
    <w:name w:val="ConsPlusTitlePage"/>
    <w:rsid w:val="00A44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0"/>
    <w:rsid w:val="0072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rsid w:val="00CF4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3">
    <w:name w:val="Plain Text"/>
    <w:basedOn w:val="a0"/>
    <w:link w:val="af4"/>
    <w:rsid w:val="00715C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715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0"/>
    <w:link w:val="24"/>
    <w:rsid w:val="00715CF2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15CF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5">
    <w:name w:val="annotation text"/>
    <w:basedOn w:val="a0"/>
    <w:link w:val="af6"/>
    <w:semiHidden/>
    <w:rsid w:val="0071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1"/>
    <w:link w:val="af5"/>
    <w:semiHidden/>
    <w:rsid w:val="0071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715CF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7">
    <w:name w:val="footnote reference"/>
    <w:basedOn w:val="a1"/>
    <w:rsid w:val="00715CF2"/>
    <w:rPr>
      <w:rFonts w:cs="Times New Roman"/>
      <w:vertAlign w:val="superscript"/>
    </w:rPr>
  </w:style>
  <w:style w:type="paragraph" w:customStyle="1" w:styleId="formattext">
    <w:name w:val="formattext"/>
    <w:basedOn w:val="a0"/>
    <w:rsid w:val="007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page number"/>
    <w:basedOn w:val="a1"/>
    <w:rsid w:val="00715CF2"/>
  </w:style>
  <w:style w:type="paragraph" w:customStyle="1" w:styleId="11">
    <w:name w:val="Знак1 Знак Знак Знак Знак"/>
    <w:basedOn w:val="a0"/>
    <w:rsid w:val="00715C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0"/>
    <w:rsid w:val="00715CF2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formattexttopleveltextcentertext">
    <w:name w:val="formattext topleveltext centertext"/>
    <w:basedOn w:val="a0"/>
    <w:rsid w:val="007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9">
    <w:name w:val="Strong"/>
    <w:basedOn w:val="a1"/>
    <w:qFormat/>
    <w:rsid w:val="00715CF2"/>
    <w:rPr>
      <w:b/>
      <w:bCs/>
    </w:rPr>
  </w:style>
  <w:style w:type="character" w:styleId="afa">
    <w:name w:val="Emphasis"/>
    <w:basedOn w:val="a1"/>
    <w:qFormat/>
    <w:rsid w:val="00715CF2"/>
    <w:rPr>
      <w:i/>
      <w:iCs/>
    </w:rPr>
  </w:style>
  <w:style w:type="paragraph" w:customStyle="1" w:styleId="consplusnonformat0">
    <w:name w:val="consplusnonformat0"/>
    <w:basedOn w:val="a0"/>
    <w:rsid w:val="007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basedOn w:val="a0"/>
    <w:rsid w:val="007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b">
    <w:name w:val="a"/>
    <w:basedOn w:val="a0"/>
    <w:rsid w:val="0071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c">
    <w:name w:val="line number"/>
    <w:basedOn w:val="a1"/>
    <w:rsid w:val="00715CF2"/>
  </w:style>
  <w:style w:type="character" w:customStyle="1" w:styleId="33">
    <w:name w:val="Знак Знак3"/>
    <w:basedOn w:val="a1"/>
    <w:locked/>
    <w:rsid w:val="00715CF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d">
    <w:name w:val="Знак"/>
    <w:basedOn w:val="a0"/>
    <w:autoRedefine/>
    <w:rsid w:val="00715CF2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afe">
    <w:name w:val="Таблицы (моноширинный)"/>
    <w:basedOn w:val="a0"/>
    <w:next w:val="a0"/>
    <w:rsid w:val="00715C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qFormat/>
    <w:rsid w:val="00715C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3">
    <w:name w:val="Без интервала1"/>
    <w:rsid w:val="00715C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oterChar1">
    <w:name w:val="Footer Char1"/>
    <w:basedOn w:val="a1"/>
    <w:locked/>
    <w:rsid w:val="00715CF2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nformat1">
    <w:name w:val="ConsPlusNonformat"/>
    <w:rsid w:val="00715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Знак Знак5"/>
    <w:rsid w:val="00715CF2"/>
    <w:rPr>
      <w:rFonts w:ascii="Times New Roman CYR" w:hAnsi="Times New Roman CYR"/>
      <w:lang w:val="ru-RU" w:eastAsia="ru-RU" w:bidi="ar-SA"/>
    </w:rPr>
  </w:style>
  <w:style w:type="character" w:customStyle="1" w:styleId="8">
    <w:name w:val="Знак Знак8"/>
    <w:basedOn w:val="a1"/>
    <w:rsid w:val="00715CF2"/>
    <w:rPr>
      <w:rFonts w:ascii="Times New Roman CYR" w:hAnsi="Times New Roman CYR"/>
      <w:b/>
      <w:sz w:val="28"/>
    </w:rPr>
  </w:style>
  <w:style w:type="character" w:customStyle="1" w:styleId="7">
    <w:name w:val="Знак Знак7"/>
    <w:rsid w:val="00715CF2"/>
    <w:rPr>
      <w:b/>
      <w:bCs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08A6-FB5D-4049-A8F0-E982EE03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104</Pages>
  <Words>12145</Words>
  <Characters>69227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Seregina</dc:creator>
  <cp:lastModifiedBy>Пользователь</cp:lastModifiedBy>
  <cp:revision>66</cp:revision>
  <cp:lastPrinted>2020-07-27T02:44:00Z</cp:lastPrinted>
  <dcterms:created xsi:type="dcterms:W3CDTF">2020-07-23T00:55:00Z</dcterms:created>
  <dcterms:modified xsi:type="dcterms:W3CDTF">2020-08-03T07:57:00Z</dcterms:modified>
</cp:coreProperties>
</file>