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>
      <w:pPr>
        <w:framePr w:w="2664" w:h="1010" w:hSpace="181" w:wrap="around" w:vAnchor="text" w:hAnchor="page" w:x="1110" w:y="-3326"/>
        <w:jc w:val="center"/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заключения о результатах публичных слушаний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tabs>
          <w:tab w:val="left" w:pos="-142"/>
        </w:tabs>
        <w:ind w:right="-1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пунктом 2 статьи 21 Положения о бюджетном процессе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ЗАТО Северск, утверждённого решением Думы ЗАТО Северск от 29.09.2011 № 17/4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«Об утверждении Положения о бюджетном процессе в ЗАТО Северск», Положением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 порядке организации и проведения публичных слушаний в городском округе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ЗАТО Северск Томской области по вопросам, не связанным с осуществлением градостроительной деятельности, утвержденным решением Думы ЗАТО Северск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от 24.12.2020 № 6/18 «Об утверждении Положения о порядке организации и проведения публичных слушаний в городском округе ЗАТО Северск Томской области по вопросам,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не связанным с осуществлением градостроительной деятельности»:</w:t>
      </w:r>
    </w:p>
    <w:p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1. </w:t>
      </w:r>
      <w:r>
        <w:rPr>
          <w:rFonts w:ascii="Times New Roman" w:hAnsi="Times New Roman"/>
          <w:sz w:val="24"/>
          <w:szCs w:val="24"/>
        </w:rPr>
        <w:t xml:space="preserve">Утвердить прилагаемое заключение о результатах публичных слушаний </w:t>
      </w:r>
      <w:r>
        <w:rPr>
          <w:rFonts w:ascii="Times New Roman" w:hAnsi="Times New Roman"/>
          <w:sz w:val="24"/>
          <w:szCs w:val="24"/>
        </w:rPr>
        <w:br/>
        <w:t>в городском округе ЗАТО Северск Томской области по проекту решения Думы ЗАТО Северск «О бюджете ЗАТО Северск на 2025 год и на плановый период 2026 и 2026 годов».</w:t>
      </w:r>
    </w:p>
    <w:p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Опубликовать распоряжение в средстве массовой информации «Официальный бюллетень муниципальных правовых актов ЗАТО Северск» и разместить в информационно-телекоммуникационной сети «Интернет» на официальных сайтах Администрации </w:t>
      </w:r>
      <w:r>
        <w:rPr>
          <w:rFonts w:ascii="Times New Roman" w:hAnsi="Times New Roman"/>
          <w:sz w:val="24"/>
          <w:szCs w:val="24"/>
        </w:rPr>
        <w:br/>
        <w:t>ЗАТО Северск (</w:t>
      </w:r>
      <w:hyperlink do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>
        <w:rPr>
          <w:rFonts w:ascii="Times New Roman" w:hAnsi="Times New Roman"/>
          <w:sz w:val="24"/>
          <w:szCs w:val="24"/>
        </w:rPr>
        <w:t>) и Думы ЗАТО Северск (</w:t>
      </w:r>
      <w:hyperlink dor:id="rId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://duma-seversk.ru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>
        <w:tc>
          <w:tcPr>
            <w:tcW w:w="48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Н.В.Диденко</w:t>
            </w:r>
          </w:p>
        </w:tc>
      </w:tr>
    </w:tbl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</w:rPr>
        <w:sectPr>
          <w:headerReference w:type="default" dor:id="rId10"/>
          <w:footerReference w:type="default" dor:id="rId11"/>
          <w:headerReference w:type="first" dor:id="rId12"/>
          <w:footerReference w:type="first" dor:id="rId13"/>
          <w:pgSz w:w="11907" w:h="16840" w:code="9"/>
          <w:pgMar w:top="1134" w:right="567" w:bottom="1134" w:left="1701" w:header="567" w:footer="451" w:gutter="0"/>
          <w:cols w:space="720"/>
          <w:formProt w:val="0"/>
          <w:titlePg/>
          <w:docGrid w:linePitch="272"/>
        </w:sectPr>
      </w:pPr>
    </w:p>
    <w:p>
      <w:pPr>
        <w:tabs>
          <w:tab w:val="left" w:pos="52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распоряжением </w:t>
      </w:r>
    </w:p>
    <w:p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Мэра ЗАТО Северск</w:t>
      </w:r>
    </w:p>
    <w:p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05.12.2023  №  166-рм</w:t>
      </w:r>
    </w:p>
    <w:p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публичных слушаний в городском округе </w:t>
      </w:r>
    </w:p>
    <w:p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Северск Томской области по проекту решения Думы ЗАТО Северск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ЗАТО Северск на 2024 год и на плановый период 2025 и 2026 годов»</w:t>
      </w:r>
    </w:p>
    <w:p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обсуждения: проект решения Думы ЗАТО Северск «О бюджете </w:t>
      </w:r>
      <w:r>
        <w:rPr>
          <w:rFonts w:ascii="Times New Roman" w:hAnsi="Times New Roman"/>
          <w:sz w:val="24"/>
          <w:szCs w:val="24"/>
        </w:rPr>
        <w:br/>
        <w:t>ЗАТО Северск на 2024 год и на плановый период 2025 и 2026 годов».</w:t>
      </w:r>
    </w:p>
    <w:p>
      <w:pPr>
        <w:tabs>
          <w:tab w:val="left" w:pos="709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Основания для проведения публичных слушаний в городском округе ЗАТО Северск Томской области по проекту решения Думы ЗАТО Северск «О бюджете ЗАТО Северск </w:t>
      </w:r>
      <w:r>
        <w:rPr>
          <w:rFonts w:ascii="Times New Roman" w:hAnsi="Times New Roman"/>
          <w:sz w:val="24"/>
          <w:szCs w:val="24"/>
        </w:rPr>
        <w:br/>
        <w:t xml:space="preserve">на 2024 год и на плановый период 2025 и 2026 годов» (далее – публичные слушания): </w:t>
      </w:r>
      <w:r>
        <w:rPr>
          <w:rFonts w:ascii="Times New Roman" w:hAnsi="Times New Roman"/>
          <w:sz w:val="24"/>
          <w:szCs w:val="24"/>
        </w:rPr>
        <w:br/>
        <w:t xml:space="preserve">статья 28 Федерального закона от 6 октября 2003 года № 131-ФЗ «Об общих принципах организации местного самоуправления в Российской Федерации»; статья 20 Устава городского округа закрытого административно-территориального образования Северск Томской области; статья 18 Положения о бюджетном процессе в ЗАТО Северск, утвержденного решением Думы ЗАТО Северск от 29.09.2011 № 17/4 «Об утверждении Положения о бюджетном процессе в ЗАТО Северск»; Положение о порядке организации и проведения публичных слушаний в городском округе ЗАТО Северск Томской области по вопросам, не связанным с осуществлением градостроительной деятельности, утвержденное решением Думы ЗАТО Северск от 24.12.2020 № 6/18 «Об утверждении Положения о порядке организации и проведения публичных слушаний в городском округе ЗАТО Северск Томской области по вопросам, не связанным с осуществлением градостроительной деятельности»; постановление Мэра ЗАТО Северск от 16.11.2022 № 54-пм «О назначении публичных слушаний в городском округе ЗАТО Северск Томской области по проекту решения </w:t>
      </w:r>
      <w:r>
        <w:rPr>
          <w:rFonts w:ascii="Times New Roman" w:hAnsi="Times New Roman"/>
          <w:sz w:val="24"/>
          <w:szCs w:val="24"/>
        </w:rPr>
        <w:br/>
        <w:t xml:space="preserve">Думы ЗАТО Северск «О бюджете ЗАТО Северск на 2024 год и на плановый период </w:t>
      </w:r>
      <w:r>
        <w:rPr>
          <w:rFonts w:ascii="Times New Roman" w:hAnsi="Times New Roman"/>
          <w:sz w:val="24"/>
          <w:szCs w:val="24"/>
        </w:rPr>
        <w:br/>
        <w:t>2025 и 2026 годов».</w:t>
      </w:r>
    </w:p>
    <w:p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Инициатор проведения публичных слушаний: Мэр ЗАТО Северск.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подготовку и проведение публичных слушаний: </w:t>
      </w:r>
      <w:r>
        <w:rPr>
          <w:rFonts w:ascii="Times New Roman" w:hAnsi="Times New Roman"/>
          <w:sz w:val="24"/>
          <w:szCs w:val="24"/>
        </w:rPr>
        <w:br/>
        <w:t xml:space="preserve">Финансовое управление Администрации ЗАТО Северск. </w:t>
      </w:r>
    </w:p>
    <w:p>
      <w:pPr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публичных слушаниях: Мэр ЗАТО Северск Диденко Н.В.</w:t>
      </w: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и время проведения: 4 декабря 2023 года с 15:00.</w:t>
      </w:r>
    </w:p>
    <w:p>
      <w:pPr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Томская область, ЗАТО Северск, </w:t>
      </w:r>
      <w:proofErr w:type="spellStart"/>
      <w:r>
        <w:rPr>
          <w:rFonts w:ascii="Times New Roman" w:hAnsi="Times New Roman"/>
          <w:sz w:val="24"/>
          <w:szCs w:val="24"/>
        </w:rPr>
        <w:t>г.Северск</w:t>
      </w:r>
      <w:proofErr w:type="spellEnd"/>
      <w:r>
        <w:rPr>
          <w:rFonts w:ascii="Times New Roman" w:hAnsi="Times New Roman"/>
          <w:sz w:val="24"/>
          <w:szCs w:val="24"/>
        </w:rPr>
        <w:t>, просп.Коммунистический, д.51, большой зал здания Администрации ЗАТО Северск.</w:t>
      </w:r>
    </w:p>
    <w:p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Официальная публикация материалов публичных слушаний с целью информирования населения ЗАТО Северск осуществлена в средстве массовой информации «Официальный бюллетень муниципальных правовых актов ЗАТО Северск» от 22 ноября 2023 года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№ 24 (125)</w:t>
      </w:r>
      <w:r>
        <w:rPr>
          <w:rFonts w:ascii="Times New Roman" w:hAnsi="Times New Roman"/>
          <w:sz w:val="24"/>
          <w:szCs w:val="24"/>
        </w:rPr>
        <w:t>. Также материалы размещены в информационно-телекоммуникационной сети «Интернет» на официальных сайтах Администрации ЗАТО Северск (https://зато-северск.рф) и Думы ЗАТО Северск (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duma-seversk.ru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участников, принявших участие в слушаниях – 81.</w:t>
      </w:r>
    </w:p>
    <w:p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желающих выступить на публичных слушаниях – 3.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Количество участников публичных слушаний, высказавших мнения, предложения, замечания по представленному проекту решения, – 3.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письменных обращений, поступивших в связи с проведением публичных слушаний – 0.</w:t>
      </w:r>
    </w:p>
    <w:p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заданных вопросов – 0.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составленных протоколов публичных слушаний – 1.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открытии публичных слушаний Мэр ЗАТО Северск Диденко Н.В. проинформировал присутствующих о существе обсуждаемого вопроса, его значимости, порядке проведения публичных слушаний. </w:t>
      </w: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Мэр ЗАТО Северск Диденко Н.В. сообщил о количестве: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участников, принявших участие в публичных слушаниях, – 81;</w:t>
      </w:r>
    </w:p>
    <w:p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желающих выступить на публичных слушаниях – 3;</w:t>
      </w:r>
    </w:p>
    <w:p>
      <w:pPr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С докладом по проекту решения Думы ЗАТО Северск «О бюджете ЗАТО Северск </w:t>
      </w:r>
      <w:r>
        <w:rPr>
          <w:rFonts w:ascii="Times New Roman" w:hAnsi="Times New Roman"/>
          <w:sz w:val="24"/>
          <w:szCs w:val="24"/>
        </w:rPr>
        <w:br/>
        <w:t xml:space="preserve">на 2024 год и на плановый период 2025 и 2026 годов» (далее – проект бюджета ЗАТО Северск) выступил заместитель Мэра ЗАТО Северск по экономике и финансам Хрячков П.П. Он представил анализ исполнения бюджета ЗАТО Северск 2023 года, проинформировал об основных параметрах бюджета ЗАТО Северск на 2024 год и на плановый период 2025 и 2026 годов: </w:t>
      </w:r>
    </w:p>
    <w:p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год: доходы – </w:t>
      </w:r>
      <w:r>
        <w:rPr>
          <w:rFonts w:ascii="Times New Roman" w:hAnsi="Times New Roman"/>
          <w:bCs/>
          <w:sz w:val="24"/>
          <w:szCs w:val="24"/>
        </w:rPr>
        <w:t>5 032</w:t>
      </w:r>
      <w:r>
        <w:rPr>
          <w:rFonts w:ascii="Times New Roman" w:hAnsi="Times New Roman"/>
          <w:sz w:val="24"/>
          <w:szCs w:val="24"/>
        </w:rPr>
        <w:t xml:space="preserve"> млн. рублей, расходы – </w:t>
      </w:r>
      <w:r>
        <w:rPr>
          <w:rFonts w:ascii="Times New Roman" w:hAnsi="Times New Roman"/>
          <w:bCs/>
          <w:sz w:val="24"/>
          <w:szCs w:val="24"/>
        </w:rPr>
        <w:t>5 158</w:t>
      </w:r>
      <w:r>
        <w:rPr>
          <w:rFonts w:ascii="Times New Roman" w:hAnsi="Times New Roman"/>
          <w:sz w:val="24"/>
          <w:szCs w:val="24"/>
        </w:rPr>
        <w:t xml:space="preserve"> млн. рублей, дефицит -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126 </w:t>
      </w:r>
      <w:r>
        <w:rPr>
          <w:rFonts w:ascii="Times New Roman" w:hAnsi="Times New Roman"/>
          <w:sz w:val="24"/>
          <w:szCs w:val="24"/>
        </w:rPr>
        <w:t>млн. рублей;</w:t>
      </w:r>
    </w:p>
    <w:p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год: доходы – </w:t>
      </w:r>
      <w:r>
        <w:rPr>
          <w:rFonts w:ascii="Times New Roman" w:hAnsi="Times New Roman"/>
          <w:bCs/>
          <w:sz w:val="24"/>
          <w:szCs w:val="24"/>
        </w:rPr>
        <w:t>3 979</w:t>
      </w:r>
      <w:r>
        <w:rPr>
          <w:rFonts w:ascii="Times New Roman" w:hAnsi="Times New Roman"/>
          <w:sz w:val="24"/>
          <w:szCs w:val="24"/>
        </w:rPr>
        <w:t xml:space="preserve"> млн. рублей, расходы - </w:t>
      </w:r>
      <w:r>
        <w:rPr>
          <w:rFonts w:ascii="Times New Roman" w:hAnsi="Times New Roman"/>
          <w:bCs/>
          <w:sz w:val="24"/>
          <w:szCs w:val="24"/>
        </w:rPr>
        <w:t>3 979</w:t>
      </w:r>
      <w:r>
        <w:rPr>
          <w:rFonts w:ascii="Times New Roman" w:hAnsi="Times New Roman"/>
          <w:sz w:val="24"/>
          <w:szCs w:val="24"/>
        </w:rPr>
        <w:t xml:space="preserve"> млн. рублей;</w:t>
      </w:r>
    </w:p>
    <w:p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2026 год: доходы – </w:t>
      </w:r>
      <w:r>
        <w:rPr>
          <w:rFonts w:ascii="Times New Roman" w:hAnsi="Times New Roman"/>
          <w:bCs/>
          <w:sz w:val="24"/>
          <w:szCs w:val="24"/>
        </w:rPr>
        <w:t xml:space="preserve">4 036 </w:t>
      </w:r>
      <w:r>
        <w:rPr>
          <w:rFonts w:ascii="Times New Roman" w:hAnsi="Times New Roman"/>
          <w:sz w:val="24"/>
          <w:szCs w:val="24"/>
        </w:rPr>
        <w:t xml:space="preserve">млн. рублей, расходы – </w:t>
      </w:r>
      <w:r>
        <w:rPr>
          <w:rFonts w:ascii="Times New Roman" w:hAnsi="Times New Roman"/>
          <w:bCs/>
          <w:sz w:val="24"/>
          <w:szCs w:val="24"/>
        </w:rPr>
        <w:t xml:space="preserve">4 036 </w:t>
      </w:r>
      <w:r>
        <w:rPr>
          <w:rFonts w:ascii="Times New Roman" w:hAnsi="Times New Roman"/>
          <w:sz w:val="24"/>
          <w:szCs w:val="24"/>
        </w:rPr>
        <w:t>млн. рублей.</w:t>
      </w:r>
    </w:p>
    <w:p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докладе сделан акцент на то, что основными целями бюджетной и налоговой политики бюджета ЗАТО Северск на 2024 год и на плановый период 2025 и 2026 годов являются обеспечение сбалансированности и устойчивости бюджета, исполнение всех принятых обязательств наиболее эффективным способом в условиях возможной нестабильности доходных источников.</w:t>
      </w:r>
    </w:p>
    <w:p>
      <w:pPr>
        <w:pStyle w:val="af2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Докладчик отметил, что ключевыми задачами продолжает оставаться реализация Указов Президента Российской Федерации по достижению уровня заработной платы отдельным категориям работников бюджетной сферы до средней по Томской области в рамках заключенных с департаментами Томской области соглашениями, а также </w:t>
      </w:r>
      <w:r>
        <w:rPr>
          <w:sz w:val="24"/>
          <w:szCs w:val="24"/>
        </w:rPr>
        <w:br/>
        <w:t>по реализации национальных проектов.</w:t>
      </w:r>
    </w:p>
    <w:p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докладе была представлена информация о динамике и структуре доходов, а также </w:t>
      </w:r>
      <w:r>
        <w:rPr>
          <w:rFonts w:ascii="Times New Roman" w:hAnsi="Times New Roman"/>
          <w:sz w:val="24"/>
          <w:szCs w:val="24"/>
        </w:rPr>
        <w:br/>
        <w:t xml:space="preserve">о структуре расходов бюджета. Бюджет ЗАТО Северск на 2024-2026 годы сформирован </w:t>
      </w:r>
      <w:r>
        <w:rPr>
          <w:rFonts w:ascii="Times New Roman" w:hAnsi="Times New Roman"/>
          <w:sz w:val="24"/>
          <w:szCs w:val="24"/>
        </w:rPr>
        <w:br/>
        <w:t xml:space="preserve">по программно-целевому принципу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18 муниципальных программ 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Комплексной программы развития систем коммунальной и инженерной инфраструктуры, охватывающих все сферы социально-экономического развития ЗАТО Северск. 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докладчиком было отмечено, что проектом бюджета ЗАТО Северск </w:t>
      </w:r>
      <w:r>
        <w:rPr>
          <w:rFonts w:ascii="Times New Roman" w:hAnsi="Times New Roman"/>
          <w:sz w:val="24"/>
          <w:szCs w:val="24"/>
        </w:rPr>
        <w:br/>
        <w:t>на 2024-2026 годы предусмотрено финансовое обеспечение исполнения не только всех принятых расходных обязательств, но и «бюджета развития».</w:t>
      </w:r>
    </w:p>
    <w:p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выступили участники публичных слушаний, записавшиеся для выступлений.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 xml:space="preserve">Руководитель фракции партии «Яблоко» в Думе ЗАТО Северск Петров В.И. озвучил предложения по сокращению расходов на содержание Думы ЗАТО Северск и Счетной палаты ЗАТО Северск; сокращению количества помощников депутатов Думы </w:t>
      </w:r>
      <w:r>
        <w:rPr>
          <w:rStyle w:val="af0"/>
          <w:rFonts w:ascii="Times New Roman" w:hAnsi="Times New Roman"/>
          <w:b w:val="0"/>
          <w:sz w:val="24"/>
          <w:szCs w:val="24"/>
        </w:rPr>
        <w:br/>
        <w:t xml:space="preserve">ЗАТО Северск, расходов на информационное обеспечение деятельности органов местного самоуправления. Высвободившиеся средства предусмотреть на реализацию муниципальной программы </w:t>
      </w:r>
      <w:r>
        <w:rPr>
          <w:rFonts w:ascii="Times New Roman" w:hAnsi="Times New Roman"/>
          <w:sz w:val="24"/>
          <w:szCs w:val="24"/>
        </w:rPr>
        <w:t>«Развитие предпринимательства в ЗАТО Северск», на помощь гражданам, оказавшимся в трудной жизненной ситуации.</w:t>
      </w:r>
    </w:p>
    <w:p>
      <w:pPr>
        <w:pStyle w:val="ConsPlusNormal"/>
        <w:tabs>
          <w:tab w:val="left" w:pos="0"/>
          <w:tab w:val="left" w:pos="1082"/>
        </w:tabs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>Было предложено п</w:t>
      </w:r>
      <w:r>
        <w:rPr>
          <w:rFonts w:ascii="Times New Roman" w:hAnsi="Times New Roman"/>
          <w:sz w:val="24"/>
          <w:szCs w:val="24"/>
        </w:rPr>
        <w:t xml:space="preserve">ровести заседание совета директоров организаций, в уставном капитале которых имеется доля муниципального образования ЗАТО Северск, с участием руководителей партийных фракций по вопросу осуществления </w:t>
      </w:r>
      <w:r>
        <w:rPr>
          <w:rStyle w:val="af0"/>
          <w:rFonts w:ascii="Times New Roman" w:hAnsi="Times New Roman"/>
          <w:b w:val="0"/>
          <w:sz w:val="24"/>
          <w:szCs w:val="24"/>
        </w:rPr>
        <w:t>отчислений прибыли</w:t>
      </w:r>
      <w:r>
        <w:rPr>
          <w:rStyle w:val="af0"/>
          <w:rFonts w:ascii="Times New Roman" w:hAnsi="Times New Roman"/>
          <w:b w:val="0"/>
          <w:sz w:val="24"/>
          <w:szCs w:val="24"/>
        </w:rPr>
        <w:br/>
      </w:r>
      <w:bookmarkStart w:id="2" w:name="_GoBack"/>
      <w:bookmarkEnd w:id="2"/>
      <w:r>
        <w:rPr>
          <w:rStyle w:val="af0"/>
          <w:rFonts w:ascii="Times New Roman" w:hAnsi="Times New Roman"/>
          <w:b w:val="0"/>
          <w:sz w:val="24"/>
          <w:szCs w:val="24"/>
        </w:rPr>
        <w:t>в бюджет ЗАТО Северск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>Директор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АО «Северский водоканал» </w:t>
      </w:r>
      <w:proofErr w:type="spellStart"/>
      <w:r>
        <w:rPr>
          <w:rFonts w:ascii="Times New Roman" w:hAnsi="Times New Roman"/>
          <w:sz w:val="24"/>
          <w:szCs w:val="24"/>
        </w:rPr>
        <w:t>Шарафутдинов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отметил, что деятельность Северского водоканала в сфере водоснабжения и водоотведения является регулируемой. </w:t>
      </w:r>
      <w:r>
        <w:rPr>
          <w:rFonts w:ascii="Times New Roman" w:hAnsi="Times New Roman"/>
          <w:sz w:val="24"/>
          <w:szCs w:val="24"/>
        </w:rPr>
        <w:br/>
        <w:t xml:space="preserve">По итогам хозяйственной деятельности Северский водоканал ежегодно производит выплату </w:t>
      </w:r>
      <w:proofErr w:type="spellStart"/>
      <w:r>
        <w:rPr>
          <w:rFonts w:ascii="Times New Roman" w:hAnsi="Times New Roman"/>
          <w:sz w:val="24"/>
          <w:szCs w:val="24"/>
        </w:rPr>
        <w:t>диведендов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местный бюджет. При распределении прибыли приоритет отдается исполнению инвестиционной программы. 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Шарафутдинов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обозначил мероприятия инвестиционной программы, которые были выполнены и имеют важнейшее значение для ЗАТО Северск. 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своем выступлении </w:t>
      </w:r>
      <w:proofErr w:type="spellStart"/>
      <w:r>
        <w:rPr>
          <w:rFonts w:ascii="Times New Roman" w:hAnsi="Times New Roman"/>
          <w:sz w:val="24"/>
          <w:szCs w:val="24"/>
        </w:rPr>
        <w:t>Шарафутдинов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обратил внимание на постоянную поддержку сферы коммунального хозяйства со стороны бюджета ЗАТО Северск. 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 xml:space="preserve">Депутат Думы ЗАТО Северск </w:t>
      </w:r>
      <w:proofErr w:type="spellStart"/>
      <w:r>
        <w:rPr>
          <w:rStyle w:val="af0"/>
          <w:rFonts w:ascii="Times New Roman" w:hAnsi="Times New Roman"/>
          <w:b w:val="0"/>
          <w:sz w:val="24"/>
          <w:szCs w:val="24"/>
        </w:rPr>
        <w:t>Метелькова</w:t>
      </w:r>
      <w:proofErr w:type="spellEnd"/>
      <w:r>
        <w:rPr>
          <w:rStyle w:val="af0"/>
          <w:rFonts w:ascii="Times New Roman" w:hAnsi="Times New Roman"/>
          <w:b w:val="0"/>
          <w:sz w:val="24"/>
          <w:szCs w:val="24"/>
        </w:rPr>
        <w:t xml:space="preserve"> Е.А. подчеркнула, что наибольшую долю расходов в бюджете ЗАТО Северск составляют расходы в сфере образования, в том числе </w:t>
      </w:r>
      <w:r>
        <w:rPr>
          <w:rStyle w:val="af0"/>
          <w:rFonts w:ascii="Times New Roman" w:hAnsi="Times New Roman"/>
          <w:b w:val="0"/>
          <w:sz w:val="24"/>
          <w:szCs w:val="24"/>
        </w:rPr>
        <w:br/>
        <w:t xml:space="preserve">на заработную плату работников дошкольных образовательных учреждений, общеобразовательных организаций и организаций дополнительного образования. </w:t>
      </w:r>
    </w:p>
    <w:p>
      <w:pPr>
        <w:pStyle w:val="ConsPlusNormal"/>
        <w:tabs>
          <w:tab w:val="left" w:pos="0"/>
        </w:tabs>
        <w:ind w:firstLine="1"/>
        <w:jc w:val="both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ab/>
        <w:t xml:space="preserve">В выступлении был сделан акцент на то, что в проекте бюджета предусмотрена муниципальная поддержка детей из семей участников СВО; увеличение размера стипендий обучающимся общеобразовательных школ, поощрение учителей, подготовивших выпускников, которые получат 100 баллов по результатам ЕГЭ. 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 xml:space="preserve">С разрешения председательствующего слово для выступления предоставлено </w:t>
      </w:r>
      <w:proofErr w:type="spellStart"/>
      <w:r>
        <w:rPr>
          <w:rStyle w:val="af0"/>
          <w:rFonts w:ascii="Times New Roman" w:hAnsi="Times New Roman"/>
          <w:b w:val="0"/>
          <w:sz w:val="24"/>
          <w:szCs w:val="24"/>
        </w:rPr>
        <w:t>Абдулаеву</w:t>
      </w:r>
      <w:proofErr w:type="spellEnd"/>
      <w:r>
        <w:rPr>
          <w:rStyle w:val="af0"/>
          <w:rFonts w:ascii="Times New Roman" w:hAnsi="Times New Roman"/>
          <w:b w:val="0"/>
          <w:sz w:val="24"/>
          <w:szCs w:val="24"/>
        </w:rPr>
        <w:t xml:space="preserve"> М.А.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 xml:space="preserve">Выступающий отметил, что вся информация о бюджете ЗАТО Северск является общедоступной; бюджет на 2024-2026 годы является сбалансированным и предусматривает расходы на все принятые муниципальным образованием обязательства в части социальной инфраструктуры, жилищно-коммунального хозяйства и строительства дорог. 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af0"/>
          <w:rFonts w:ascii="Times New Roman" w:hAnsi="Times New Roman"/>
          <w:b w:val="0"/>
          <w:sz w:val="24"/>
          <w:szCs w:val="24"/>
        </w:rPr>
        <w:t>Абдулаев</w:t>
      </w:r>
      <w:proofErr w:type="spellEnd"/>
      <w:r>
        <w:rPr>
          <w:rStyle w:val="af0"/>
          <w:rFonts w:ascii="Times New Roman" w:hAnsi="Times New Roman"/>
          <w:b w:val="0"/>
          <w:sz w:val="24"/>
          <w:szCs w:val="24"/>
        </w:rPr>
        <w:t xml:space="preserve"> М.А. сделал акцент на то, что проектом бюджета предусмотрены расходы </w:t>
      </w:r>
      <w:r>
        <w:rPr>
          <w:rStyle w:val="af0"/>
          <w:rFonts w:ascii="Times New Roman" w:hAnsi="Times New Roman"/>
          <w:b w:val="0"/>
          <w:sz w:val="24"/>
          <w:szCs w:val="24"/>
        </w:rPr>
        <w:br/>
        <w:t>на социально важные направления: поддержку некоммерческих организаций, детей, спорта.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 xml:space="preserve">Мэр ЗАТО Северск, подводя итоги публичных слушаний, отметил, что </w:t>
      </w:r>
      <w:r>
        <w:rPr>
          <w:rFonts w:ascii="Times New Roman" w:hAnsi="Times New Roman"/>
          <w:sz w:val="24"/>
          <w:szCs w:val="24"/>
        </w:rPr>
        <w:t>безусловными приоритетами при формировании проекта бюджета</w:t>
      </w:r>
      <w:r>
        <w:rPr>
          <w:rStyle w:val="af0"/>
          <w:rFonts w:ascii="Times New Roman" w:hAnsi="Times New Roman"/>
          <w:b w:val="0"/>
          <w:sz w:val="24"/>
          <w:szCs w:val="24"/>
        </w:rPr>
        <w:t xml:space="preserve"> ЗАТО Северск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2024-2026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годы остаются его социальная направленность и обеспечение устойчивости бюджетной системы муниципалитета; все обязательства, возлагаемые в соответствии с законодательством </w:t>
      </w:r>
      <w:r>
        <w:rPr>
          <w:rFonts w:ascii="Times New Roman" w:hAnsi="Times New Roman"/>
          <w:sz w:val="24"/>
          <w:szCs w:val="24"/>
        </w:rPr>
        <w:br/>
        <w:t>на органы местного самоуправления, будут исполняться в обязательном порядке.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ЗАТО Северск сообщил, что р</w:t>
      </w:r>
      <w:r>
        <w:rPr>
          <w:rStyle w:val="af0"/>
          <w:rFonts w:ascii="Times New Roman" w:hAnsi="Times New Roman"/>
          <w:b w:val="0"/>
          <w:sz w:val="24"/>
          <w:szCs w:val="24"/>
        </w:rPr>
        <w:t>аспоряжение об утверждении</w:t>
      </w:r>
      <w:r>
        <w:rPr>
          <w:rFonts w:ascii="Times New Roman" w:hAnsi="Times New Roman"/>
          <w:sz w:val="24"/>
          <w:szCs w:val="24"/>
        </w:rPr>
        <w:t xml:space="preserve"> заключения </w:t>
      </w:r>
      <w:r>
        <w:rPr>
          <w:rFonts w:ascii="Times New Roman" w:hAnsi="Times New Roman"/>
          <w:sz w:val="24"/>
          <w:szCs w:val="24"/>
        </w:rPr>
        <w:br/>
        <w:t xml:space="preserve">о результатах публичных слушаний будет опубликовано в средстве массовой информации «Официальный бюллетень муниципальных правовых актов ЗАТО Северск» и размещено </w:t>
      </w:r>
      <w:r>
        <w:rPr>
          <w:rFonts w:ascii="Times New Roman" w:hAnsi="Times New Roman"/>
          <w:sz w:val="24"/>
          <w:szCs w:val="24"/>
        </w:rPr>
        <w:br/>
        <w:t xml:space="preserve">на официальных сайтах Администрации ЗАТО Северск и Думы ЗАТО Северск </w:t>
      </w:r>
      <w:r>
        <w:rPr>
          <w:rFonts w:ascii="Times New Roman" w:hAnsi="Times New Roman"/>
          <w:sz w:val="24"/>
          <w:szCs w:val="24"/>
        </w:rPr>
        <w:br/>
        <w:t>в информационно-телекоммуникационной сети «Интернет».</w:t>
      </w:r>
    </w:p>
    <w:p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ЗАТО Северск </w:t>
      </w:r>
      <w:r>
        <w:rPr>
          <w:rFonts w:ascii="Times New Roman" w:hAnsi="Times New Roman"/>
          <w:color w:val="000000"/>
          <w:sz w:val="24"/>
          <w:szCs w:val="24"/>
        </w:rPr>
        <w:t>поблагодарил участников и объявил публичные слушания закрытыми.</w:t>
      </w:r>
    </w:p>
    <w:p>
      <w:pPr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w:type="default" dor:id="rId14"/>
      <w:footerReference w:type="even" dor:id="rId15"/>
      <w:footerReference w:type="default" dor:id="rId16"/>
      <w:headerReference w:type="first" dor:id="rId17"/>
      <w:footerReference w:type="first" dor:id="rId18"/>
      <w:pgSz w:w="11907" w:h="16840" w:code="9"/>
      <w:pgMar w:top="1135" w:right="567" w:bottom="993" w:left="1701" w:header="720" w:footer="596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szCs w:val="24"/>
      </w:rPr>
    </w:pPr>
    <w:proofErr w:type="spellStart"/>
    <w:r>
      <w:rPr>
        <w:rFonts w:ascii="Times New Roman" w:hAnsi="Times New Roman"/>
        <w:szCs w:val="24"/>
      </w:rPr>
      <w:t>Чечнёва</w:t>
    </w:r>
    <w:proofErr w:type="spellEnd"/>
    <w:r>
      <w:rPr>
        <w:rFonts w:ascii="Times New Roman" w:hAnsi="Times New Roman"/>
        <w:szCs w:val="24"/>
      </w:rPr>
      <w:t xml:space="preserve"> Нина Александровна</w:t>
    </w:r>
    <w:r>
      <w:rPr>
        <w:rFonts w:ascii="Times New Roman" w:hAnsi="Times New Roman"/>
        <w:szCs w:val="24"/>
      </w:rPr>
      <w:br/>
      <w:t>+7 (3823) 77-39-25</w:t>
    </w:r>
  </w:p>
  <w:p>
    <w:pPr>
      <w:rPr>
        <w:rFonts w:ascii="Times New Roman" w:hAnsi="Times New Roman"/>
        <w:sz w:val="24"/>
        <w:szCs w:val="24"/>
      </w:rPr>
    </w:pPr>
  </w:p>
  <w:p>
    <w:pPr>
      <w:pStyle w:val="a7"/>
      <w:rPr>
        <w:sz w:val="16"/>
      </w:rPr>
    </w:pPr>
    <w:r>
      <w:t>Внутренний номер: 0307814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rPr>
        <w:sz w:val="16"/>
      </w:rPr>
    </w:pPr>
    <w:r>
      <w:t>Внутренний номер: 0307814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framePr w:wrap="around" w:vAnchor="text" w:hAnchor="margin" w:xAlign="right" w:y="1"/>
      <w:rPr>
        <w:rStyle w:val="ae"/>
        <w:sz w:val="24"/>
        <w:szCs w:val="24"/>
      </w:rPr>
    </w:pPr>
  </w:p>
  <w:p>
    <w:pPr>
      <w:pStyle w:val="a7"/>
    </w:pPr>
    <w:r>
      <w:t>Внутренний номер: 0307814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  <w:r>
      <w:t>Внутренний номер: 0307814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center"/>
      <w:rPr>
        <w:sz w:val="24"/>
        <w:szCs w:val="24"/>
      </w:rPr>
    </w:pPr>
  </w:p>
  <w:p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048045"/>
      <w:docPartObj>
        <w:docPartGallery w:val="Page Numbers (Top of Page)"/>
        <w:docPartUnique/>
      </w:docPartObj>
    </w:sdtPr>
    <w:sdtEndPr>
      <w:rPr>
        <w:sz w:val="24"/>
      </w:rPr>
    </w:sdtEndPr>
    <w:sdtContent>
      <w:p>
        <w:pPr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-39106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4" name="Рисунок 4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</w:rPr>
          <w:t xml:space="preserve"> </w:t>
        </w:r>
      </w:p>
      <w:p>
        <w:pPr>
          <w:jc w:val="center"/>
          <w:rPr>
            <w:rFonts w:ascii="Times New Roman" w:hAnsi="Times New Roman"/>
            <w:b/>
            <w:sz w:val="24"/>
          </w:rPr>
        </w:pPr>
      </w:p>
      <w:p>
        <w:pPr>
          <w:jc w:val="center"/>
          <w:rPr>
            <w:rFonts w:ascii="Times New Roman" w:hAnsi="Times New Roman"/>
            <w:b/>
            <w:sz w:val="24"/>
          </w:rPr>
        </w:pPr>
      </w:p>
      <w:p>
        <w:pPr>
          <w:pStyle w:val="1"/>
          <w:rPr>
            <w:rFonts w:ascii="Times New Roman" w:hAnsi="Times New Roman"/>
            <w:b w:val="0"/>
            <w:sz w:val="24"/>
          </w:rPr>
        </w:pPr>
      </w:p>
      <w:p>
        <w:pPr>
          <w:pStyle w:val="1"/>
          <w:tabs>
            <w:tab w:val="left" w:pos="2805"/>
            <w:tab w:val="center" w:pos="4819"/>
          </w:tabs>
          <w:rPr>
            <w:rFonts w:ascii="Times New Roman" w:hAnsi="Times New Roman"/>
            <w:szCs w:val="28"/>
          </w:rPr>
        </w:pPr>
        <w:r>
          <w:rPr>
            <w:rFonts w:ascii="Times New Roman" w:hAnsi="Times New Roman"/>
            <w:szCs w:val="28"/>
          </w:rPr>
          <w:t>МЭР ЗАТО СЕВЕРСК</w:t>
        </w:r>
      </w:p>
      <w:p>
        <w:pPr>
          <w:pStyle w:val="1"/>
          <w:spacing w:before="120" w:after="120"/>
          <w:rPr>
            <w:rFonts w:ascii="Times New Roman" w:hAnsi="Times New Roman"/>
          </w:rPr>
        </w:pPr>
        <w:r>
          <w:rPr>
            <w:rFonts w:ascii="Times New Roman" w:hAnsi="Times New Roman"/>
            <w:szCs w:val="28"/>
          </w:rPr>
          <w:t>РАСПОРЯЖЕНИЕ</w:t>
        </w:r>
      </w:p>
      <w:p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>
          <w:tc>
            <w:tcPr>
              <w:tcW w:w="2340" w:type="dxa"/>
              <w:tcBorders>
                <w:bottom w:val="single" w:sz="4" w:space="0" w:color="auto"/>
              </w:tcBorders>
            </w:tcPr>
            <w:p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05.12.2023</w:t>
              </w:r>
            </w:p>
          </w:tc>
          <w:tc>
            <w:tcPr>
              <w:tcW w:w="5580" w:type="dxa"/>
            </w:tcPr>
            <w:p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166-рм</w:t>
              </w:r>
            </w:p>
          </w:tc>
        </w:tr>
      </w:tbl>
      <w:p>
        <w:pPr>
          <w:pStyle w:val="1"/>
          <w:spacing w:before="120"/>
          <w:rPr>
            <w:szCs w:val="32"/>
          </w:rPr>
        </w:pPr>
      </w:p>
      <w:p>
        <w:pPr>
          <w:pStyle w:val="a5"/>
          <w:jc w:val="center"/>
          <w:rPr>
            <w:sz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page number"/>
    <w:basedOn w:val="a0"/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Pr>
      <w:rFonts w:ascii="Arial" w:hAnsi="Arial"/>
      <w:snapToGrid w:val="0"/>
    </w:rPr>
  </w:style>
  <w:style w:type="character" w:styleId="af0">
    <w:name w:val="Strong"/>
    <w:uiPriority w:val="22"/>
    <w:qFormat/>
    <w:rPr>
      <w:b/>
      <w:bCs/>
    </w:rPr>
  </w:style>
  <w:style w:type="character" w:customStyle="1" w:styleId="af1">
    <w:name w:val="Основной текст Знак"/>
    <w:link w:val="af2"/>
    <w:locked/>
  </w:style>
  <w:style w:type="paragraph" w:styleId="af2">
    <w:name w:val="Body Text"/>
    <w:basedOn w:val="a"/>
    <w:link w:val="af1"/>
    <w:pPr>
      <w:spacing w:after="120"/>
    </w:pPr>
    <w:rPr>
      <w:rFonts w:ascii="Times New Roman" w:hAnsi="Times New Roman"/>
    </w:rPr>
  </w:style>
  <w:style w:type="character" w:customStyle="1" w:styleId="10">
    <w:name w:val="Основной текст Знак1"/>
    <w:basedOn w:val="a0"/>
    <w:uiPriority w:val="99"/>
    <w:semiHidden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s://&#1079;&#1072;&#1090;&#1086;-&#1089;&#1077;&#1074;&#1077;&#1088;&#1089;&#1082;.&#1088;&#1092;" TargetMode="External"/>
	<Relationship Id="rId13" Type="http://schemas.openxmlformats.org/officeDocument/2006/relationships/footer" Target="footer2.xml"/>
	<Relationship Id="rId18" Type="http://schemas.openxmlformats.org/officeDocument/2006/relationships/footer" Target="footer5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header" Target="header2.xml"/>
	<Relationship Id="rId17" Type="http://schemas.openxmlformats.org/officeDocument/2006/relationships/header" Target="header4.xml"/>
	<Relationship Id="rId2" Type="http://schemas.openxmlformats.org/officeDocument/2006/relationships/styles" Target="styles.xml"/>
	<Relationship Id="rId16" Type="http://schemas.openxmlformats.org/officeDocument/2006/relationships/footer" Target="footer4.xml"/>
	<Relationship Id="rId20" Type="http://schemas.openxmlformats.org/officeDocument/2006/relationships/theme" Target="theme/theme1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1.xml"/>
	<Relationship Id="rId5" Type="http://schemas.openxmlformats.org/officeDocument/2006/relationships/footnotes" Target="footnotes.xml"/>
	<Relationship Id="rId15" Type="http://schemas.openxmlformats.org/officeDocument/2006/relationships/footer" Target="footer3.xml"/>
	<Relationship Id="rId10" Type="http://schemas.openxmlformats.org/officeDocument/2006/relationships/header" Target="header1.xml"/>
	<Relationship Id="rId19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hyperlink" Target="http://duma-seversk.ru" TargetMode="External"/>
	<Relationship Id="rId14" Type="http://schemas.openxmlformats.org/officeDocument/2006/relationships/header" Target="header3.xml"/><Relationship Target="media/image3.jpeg" Type="http://schemas.openxmlformats.org/officeDocument/2006/relationships/image" Id="rId21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0198-7628-414B-B203-21CF1CAA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Чечнева Н.А.</cp:lastModifiedBy>
  <cp:revision>3</cp:revision>
  <cp:lastPrinted>2023-12-04T12:59:00Z</cp:lastPrinted>
  <dcterms:created xsi:type="dcterms:W3CDTF">2023-12-11T01:46:00Z</dcterms:created>
  <dcterms:modified xsi:type="dcterms:W3CDTF">2023-12-11T01:47:00Z</dcterms:modified>
</cp:coreProperties>
</file>